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A246" w14:textId="70B825D6" w:rsidR="00C269CF" w:rsidRPr="000B244F" w:rsidRDefault="00C269CF">
      <w:pPr>
        <w:rPr>
          <w:rFonts w:ascii="Calibri" w:hAnsi="Calibri" w:cs="Calibri"/>
          <w:b/>
          <w:bCs/>
          <w:sz w:val="24"/>
          <w:szCs w:val="24"/>
          <w:lang w:val="pl-PL"/>
        </w:rPr>
      </w:pPr>
      <w:r w:rsidRPr="000B244F">
        <w:rPr>
          <w:rFonts w:ascii="Calibri" w:hAnsi="Calibri" w:cs="Calibri"/>
          <w:b/>
          <w:bCs/>
          <w:i/>
          <w:iCs/>
          <w:noProof/>
          <w:sz w:val="24"/>
          <w:szCs w:val="24"/>
          <w:lang w:val="pl-PL"/>
        </w:rPr>
        <w:drawing>
          <wp:anchor distT="0" distB="0" distL="114300" distR="114300" simplePos="0" relativeHeight="251658240" behindDoc="0" locked="0" layoutInCell="1" allowOverlap="1" wp14:anchorId="4F683603" wp14:editId="4FD8EF08">
            <wp:simplePos x="0" y="0"/>
            <wp:positionH relativeFrom="margin">
              <wp:posOffset>4203700</wp:posOffset>
            </wp:positionH>
            <wp:positionV relativeFrom="paragraph">
              <wp:posOffset>-321945</wp:posOffset>
            </wp:positionV>
            <wp:extent cx="1874520" cy="521970"/>
            <wp:effectExtent l="0" t="0" r="0" b="0"/>
            <wp:wrapNone/>
            <wp:docPr id="19776505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650539" name="Obraz 19776505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B244F">
        <w:rPr>
          <w:rFonts w:ascii="Calibri" w:hAnsi="Calibri" w:cs="Calibri"/>
          <w:b/>
          <w:bCs/>
          <w:i/>
          <w:iCs/>
          <w:sz w:val="24"/>
          <w:szCs w:val="24"/>
          <w:lang w:val="pl-PL"/>
        </w:rPr>
        <w:t>Stay</w:t>
      </w:r>
      <w:proofErr w:type="spellEnd"/>
      <w:r w:rsidRPr="000B244F">
        <w:rPr>
          <w:rFonts w:ascii="Calibri" w:hAnsi="Calibri" w:cs="Calibri"/>
          <w:b/>
          <w:bCs/>
          <w:i/>
          <w:iCs/>
          <w:sz w:val="24"/>
          <w:szCs w:val="24"/>
          <w:lang w:val="pl-PL"/>
        </w:rPr>
        <w:t xml:space="preserve"> </w:t>
      </w:r>
      <w:proofErr w:type="spellStart"/>
      <w:r w:rsidRPr="000B244F">
        <w:rPr>
          <w:rFonts w:ascii="Calibri" w:hAnsi="Calibri" w:cs="Calibri"/>
          <w:b/>
          <w:bCs/>
          <w:i/>
          <w:iCs/>
          <w:sz w:val="24"/>
          <w:szCs w:val="24"/>
          <w:lang w:val="pl-PL"/>
        </w:rPr>
        <w:t>brainy</w:t>
      </w:r>
      <w:proofErr w:type="spellEnd"/>
      <w:r w:rsidRPr="000B244F">
        <w:rPr>
          <w:rFonts w:ascii="Calibri" w:hAnsi="Calibri" w:cs="Calibri"/>
          <w:b/>
          <w:bCs/>
          <w:i/>
          <w:iCs/>
          <w:sz w:val="24"/>
          <w:szCs w:val="24"/>
          <w:lang w:val="pl-PL"/>
        </w:rPr>
        <w:t>!</w:t>
      </w:r>
      <w:r w:rsidRPr="000B244F">
        <w:rPr>
          <w:rFonts w:ascii="Calibri" w:hAnsi="Calibri" w:cs="Calibri"/>
          <w:b/>
          <w:bCs/>
          <w:sz w:val="24"/>
          <w:szCs w:val="24"/>
          <w:lang w:val="pl-PL"/>
        </w:rPr>
        <w:t xml:space="preserve"> klasa 4</w:t>
      </w:r>
    </w:p>
    <w:p w14:paraId="16EA61C6" w14:textId="77777777" w:rsidR="00C269CF" w:rsidRPr="000B244F" w:rsidRDefault="00C269CF">
      <w:pPr>
        <w:rPr>
          <w:rFonts w:ascii="Calibri" w:hAnsi="Calibri" w:cs="Calibri"/>
          <w:b/>
          <w:bCs/>
          <w:sz w:val="24"/>
          <w:szCs w:val="24"/>
          <w:lang w:val="pl-PL"/>
        </w:rPr>
      </w:pPr>
    </w:p>
    <w:p w14:paraId="0ED036A0" w14:textId="77777777" w:rsidR="00C269CF" w:rsidRPr="000B244F" w:rsidRDefault="00C269CF" w:rsidP="00C269CF">
      <w:pPr>
        <w:jc w:val="center"/>
        <w:rPr>
          <w:rFonts w:ascii="Calibri" w:hAnsi="Calibri" w:cs="Calibri"/>
          <w:b/>
          <w:bCs/>
          <w:sz w:val="24"/>
          <w:szCs w:val="24"/>
          <w:lang w:val="pl-PL"/>
        </w:rPr>
      </w:pPr>
      <w:r w:rsidRPr="000B244F">
        <w:rPr>
          <w:rFonts w:ascii="Calibri" w:hAnsi="Calibri" w:cs="Calibri"/>
          <w:b/>
          <w:bCs/>
          <w:sz w:val="24"/>
          <w:szCs w:val="24"/>
          <w:lang w:val="pl-PL"/>
        </w:rPr>
        <w:t xml:space="preserve">WYMAGANIA EDUKACYJNE NA SEMESTR </w:t>
      </w:r>
      <w:r w:rsidRPr="000B244F">
        <w:rPr>
          <w:rFonts w:ascii="Calibri" w:hAnsi="Calibri" w:cs="Calibri"/>
          <w:b/>
          <w:bCs/>
          <w:sz w:val="24"/>
          <w:szCs w:val="24"/>
          <w:lang w:val="pl-PL"/>
        </w:rPr>
        <w:t>I</w:t>
      </w:r>
    </w:p>
    <w:p w14:paraId="79305B72" w14:textId="0B9FCE94" w:rsidR="00D35C6A" w:rsidRPr="000B244F" w:rsidRDefault="00C269CF" w:rsidP="00C269CF">
      <w:pPr>
        <w:jc w:val="center"/>
        <w:rPr>
          <w:rFonts w:ascii="Calibri" w:hAnsi="Calibri" w:cs="Calibri"/>
          <w:b/>
          <w:bCs/>
          <w:sz w:val="24"/>
          <w:szCs w:val="24"/>
          <w:lang w:val="pl-PL"/>
        </w:rPr>
      </w:pPr>
      <w:r w:rsidRPr="000B244F">
        <w:rPr>
          <w:rFonts w:ascii="Calibri" w:hAnsi="Calibri" w:cs="Calibri"/>
          <w:b/>
          <w:bCs/>
          <w:sz w:val="24"/>
          <w:szCs w:val="24"/>
          <w:lang w:val="pl-PL"/>
        </w:rPr>
        <w:t>ROZDZIAŁY 1-4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7095"/>
      </w:tblGrid>
      <w:tr w:rsidR="00C269CF" w:rsidRPr="000B244F" w14:paraId="79A5A0F8" w14:textId="77777777">
        <w:trPr>
          <w:trHeight w:val="300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774A7C" w14:textId="711CD95F" w:rsidR="00C269CF" w:rsidRPr="000B244F" w:rsidRDefault="00C269CF" w:rsidP="0059054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Zakres tematyczny</w:t>
            </w:r>
          </w:p>
        </w:tc>
        <w:tc>
          <w:tcPr>
            <w:tcW w:w="7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7136A9" w14:textId="77777777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Alfabet  </w:t>
            </w:r>
          </w:p>
          <w:p w14:paraId="2B4AD367" w14:textId="77777777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Liczby 1-100 </w:t>
            </w:r>
          </w:p>
          <w:p w14:paraId="709CE05F" w14:textId="77777777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Przybory szkolne </w:t>
            </w:r>
          </w:p>
          <w:p w14:paraId="4D588111" w14:textId="77777777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Przymiotniki opisujące charakter </w:t>
            </w:r>
          </w:p>
          <w:p w14:paraId="575C3A06" w14:textId="77777777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Wybrane kraje na świecie </w:t>
            </w:r>
          </w:p>
          <w:p w14:paraId="082AD1A6" w14:textId="77777777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Posiadane przedmioty  </w:t>
            </w:r>
          </w:p>
          <w:p w14:paraId="6DB97C22" w14:textId="77777777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Ubrania  </w:t>
            </w:r>
          </w:p>
          <w:p w14:paraId="7FDC1258" w14:textId="77777777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Członkowie rodziny  </w:t>
            </w:r>
          </w:p>
          <w:p w14:paraId="1FC59303" w14:textId="195F9ADE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Wygląd zewnętrzny- rodzaje włosów   </w:t>
            </w:r>
          </w:p>
        </w:tc>
      </w:tr>
      <w:tr w:rsidR="00C269CF" w:rsidRPr="000B244F" w14:paraId="3CBF87DB" w14:textId="77777777">
        <w:trPr>
          <w:trHeight w:val="300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1D43DA" w14:textId="7ACC038D" w:rsidR="00C269CF" w:rsidRPr="000B244F" w:rsidRDefault="00590548" w:rsidP="0059054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Umiejętności</w:t>
            </w:r>
          </w:p>
        </w:tc>
        <w:tc>
          <w:tcPr>
            <w:tcW w:w="7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5C870D" w14:textId="77777777" w:rsidR="000B244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ZROZUMIENIE WYPOWIEDZI USTNYCH</w:t>
            </w:r>
          </w:p>
          <w:p w14:paraId="03E5658C" w14:textId="77777777" w:rsidR="000B244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Reaguje na polecenia nauczyciela dotyczące sytuacji w klasie</w:t>
            </w:r>
            <w:r w:rsidR="000B244F" w:rsidRPr="000B244F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1CA37262" w14:textId="77777777" w:rsidR="000B244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Rozumie wypowiedzi na poziomie ogólnym: określa główną myśl, intencje i kontekst</w:t>
            </w:r>
            <w:r w:rsidR="000B244F" w:rsidRPr="000B244F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17C0E27B" w14:textId="44D43935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Rozumie wypowiedzi na poziomie szczegółowym: znajduje w nich określone informacje. </w:t>
            </w:r>
          </w:p>
          <w:p w14:paraId="2B0C85C6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ZROZUMIENIE WYPOWIEDZI PISEMNYCH</w:t>
            </w:r>
          </w:p>
          <w:p w14:paraId="1CE6C1F3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Rozumie teksty na poziomie ogólnym: określa główną myśl, intencje i kontekst</w:t>
            </w:r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5DBD4BD1" w14:textId="0A3E8E53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Rozumie teksty na poziomie szczegółowym: znajduje w nich określone informacje. </w:t>
            </w:r>
          </w:p>
          <w:p w14:paraId="217E6A41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TWORZENIE WYPOWIEDZI USTNYCH</w:t>
            </w:r>
          </w:p>
          <w:p w14:paraId="4212878A" w14:textId="11721115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Tworzy krótkie i proste wypowiedzi ustne, przekazując podstawowe informacje, choć czasami popełnia błędy</w:t>
            </w:r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 xml:space="preserve">. 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Opisuje ludzi, ich wygląd zewnętrzny, przedmioty codziennego użytku, ubrania oraz miejsca, stosując podstawowe przymiotniki oraz określając ich liczbę i kolor</w:t>
            </w:r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5BE68136" w14:textId="03C1570D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Opowiada o wydarzeniach z teraźniejszości. Literuje imiona, nazwiska i inne wyrazy</w:t>
            </w:r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 xml:space="preserve">. 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Recytuje alfabet. </w:t>
            </w:r>
          </w:p>
          <w:p w14:paraId="38B7A68E" w14:textId="022B6A32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Rozróżnia i wymawia dźwięki zapisane literą „y”: /i/ lub /</w:t>
            </w:r>
            <w:proofErr w:type="spellStart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aɪ</w:t>
            </w:r>
            <w:proofErr w:type="spellEnd"/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4BFB1169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lastRenderedPageBreak/>
              <w:t xml:space="preserve"> Rozróżnia i wymawia dźwięki zapisane literą „o”: /</w:t>
            </w:r>
            <w:proofErr w:type="spellStart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əʊ</w:t>
            </w:r>
            <w:proofErr w:type="spellEnd"/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25F6BF4B" w14:textId="797A7972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Rozróżnia i wymawia dźwięki zapisane literami „th”: /ð/ lub /θ/. </w:t>
            </w:r>
          </w:p>
          <w:p w14:paraId="5FCB2342" w14:textId="77777777" w:rsidR="000B244F" w:rsidRDefault="00C269CF" w:rsidP="00147A2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TWORZENIE WYPOWIEDZI PISEMNYCH</w:t>
            </w:r>
          </w:p>
          <w:p w14:paraId="0D4758B3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Tworzy bardzo krótkie, proste, spójne i logiczne wypowiedzi pisemne</w:t>
            </w:r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38B0DAFC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Opisuje ludzi, ich wiek, cechy charakteru i  wygląd zewnętrzny, zwierzęta, przedmioty, ubrania oraz miejsca takie jak pokój, korzystając z poznanego słownictwa. </w:t>
            </w:r>
          </w:p>
          <w:p w14:paraId="5D52F0B2" w14:textId="48550ECD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Tworzy opis członka rodziny</w:t>
            </w:r>
            <w:r w:rsidR="00147A22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3C81BD24" w14:textId="77777777" w:rsidR="000B244F" w:rsidRDefault="00C269CF" w:rsidP="00147A2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REAGOWANIE USTNE</w:t>
            </w:r>
          </w:p>
          <w:p w14:paraId="51E8CE08" w14:textId="2575023F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Reaguje w najbardziej typowych sytuacjach życia codziennego w sposób zrozumiały i adekwatny do sytuacji komunikacyjnej</w:t>
            </w:r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6B34DBED" w14:textId="3AB4804D" w:rsidR="00C269CF" w:rsidRPr="000B244F" w:rsidRDefault="000B244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P</w:t>
            </w:r>
            <w:r w:rsidR="00C269CF" w:rsidRPr="000B244F">
              <w:rPr>
                <w:rFonts w:ascii="Calibri" w:hAnsi="Calibri" w:cs="Calibri"/>
                <w:sz w:val="24"/>
                <w:szCs w:val="24"/>
                <w:lang w:val="pl-PL"/>
              </w:rPr>
              <w:t>rzedstawia siebie i inne osoby. </w:t>
            </w:r>
          </w:p>
          <w:p w14:paraId="65E5F6D3" w14:textId="6CF80877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Uzyskuje i przekazuje informacje dotyczące danych personalnych, cech charakteru, wieku, liczby oraz wyglądu i rozmiaru przedmiotów, ceny przedmiotów i ubrań oraz stanu posiadania  </w:t>
            </w:r>
          </w:p>
          <w:p w14:paraId="23977C0F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 xml:space="preserve">Nawiązuje kontakty towarzyskie oraz rozpoczyna, prowadzi i kończy rozmowę. </w:t>
            </w:r>
          </w:p>
          <w:p w14:paraId="423AF3DD" w14:textId="764581E7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Wyraża opinie na temat ubrań</w:t>
            </w:r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203620F2" w14:textId="011587FD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Stosuje zwroty i formy grzecznościowe w rozmowie między gospodarzem a gośćmi. </w:t>
            </w:r>
          </w:p>
          <w:p w14:paraId="5CFDEC8F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REAGOWANIE PISEMNE</w:t>
            </w:r>
          </w:p>
          <w:p w14:paraId="633ADE90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W reakcji na najbardziej typowe sytuacje życia codziennego tworzy bardzo prosty tekst pisany</w:t>
            </w:r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0BA737DF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Przedstawia siebie i inne osoby</w:t>
            </w:r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579AAB8B" w14:textId="2B2D807E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Przekazuje podstawowe informacje dotyczące wieku, pochodzenia oraz niezwykłych szkół. </w:t>
            </w:r>
          </w:p>
          <w:p w14:paraId="63B3E636" w14:textId="7487959B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Przekazuje podstawowe informacje dotyczące wieku, pochodzenia, koloru oraz właściciela zwierzątka domowego. </w:t>
            </w:r>
          </w:p>
          <w:p w14:paraId="079382FB" w14:textId="1B8E1494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Opisuje miejsce, takie jak wybrany pokój, uwzględniając jego rozmiar, kolor oraz znajdujące się w nim przedmioty. </w:t>
            </w:r>
          </w:p>
          <w:p w14:paraId="41149719" w14:textId="16A7B6A4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Przedstawia członka rodziny, podając podstawowe informacje, takie jak wiek, wygląd zewnętrzny oraz informacje o jego umiejętnościach. </w:t>
            </w:r>
          </w:p>
          <w:p w14:paraId="4DF57199" w14:textId="77777777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74893E60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lastRenderedPageBreak/>
              <w:t>PRZETWARZANIE USTNE LUB PISEMNE TEKSTU</w:t>
            </w:r>
          </w:p>
          <w:p w14:paraId="659D6310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Przekazuje informacje sformułowane w języku obcym</w:t>
            </w:r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05B08834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Przekazuje informacje sformułowane w języku polskim</w:t>
            </w:r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592BFA5C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Współtworzy wypowiedzi pisemne i ustne, pracując w parze oraz w grupie.</w:t>
            </w:r>
          </w:p>
          <w:p w14:paraId="5C13DA6A" w14:textId="073073C4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Przekazuje informacje zawarte w materiałach wizualnych w języku obcym. </w:t>
            </w:r>
          </w:p>
          <w:p w14:paraId="5DFE99DA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STRATEGIE I TECHNIKI UCZENIA SIĘ</w:t>
            </w:r>
          </w:p>
          <w:p w14:paraId="43970832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Wykorzystuje techniki samodzielnej pracy nad językiem</w:t>
            </w:r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 xml:space="preserve">. 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Współdziała w parze i w grupie w celu doskonalenia własnych umiejętności językowych</w:t>
            </w:r>
            <w:r w:rsidR="000B244F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07D1AD8A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Dokonuje samooceny własnej pracy oraz własnych postępów w nauce języka obcego.</w:t>
            </w:r>
          </w:p>
          <w:p w14:paraId="3E24D90F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Wykorzystuje informacje zwrotne jako wskazówkę dotyczącą zakresu wiedzy lub umiejętności wymagających doskonalenia i rozwijania.</w:t>
            </w:r>
          </w:p>
          <w:p w14:paraId="00AEFA90" w14:textId="2229F190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Korzysta z różnych źródeł informacji, również technologii informacyjno-komunikacyjnych. </w:t>
            </w:r>
          </w:p>
          <w:p w14:paraId="699F0F1A" w14:textId="77777777" w:rsid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ROZWIJANIE WIEDZY, UMIEJĘTNOŚCI I POSTAW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[</w:t>
            </w:r>
          </w:p>
          <w:p w14:paraId="611C2106" w14:textId="77777777" w:rsidR="00EB57A4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Wykorzystuje wiedzę o krajach i kulturach</w:t>
            </w:r>
            <w:r w:rsidR="00EB57A4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6F0A1DA7" w14:textId="77777777" w:rsidR="00EB57A4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Dostrzega podobieństwa i różnice między kulturą kraju ojczystego a kulturą innych społeczności</w:t>
            </w:r>
            <w:r w:rsidR="00EB57A4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53CF28EC" w14:textId="2D0334B7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Wykazuje ciekawość poznawczą oraz otwartość wobec innych kultur. </w:t>
            </w:r>
          </w:p>
          <w:p w14:paraId="4D61D1EE" w14:textId="77777777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</w:tc>
      </w:tr>
      <w:tr w:rsidR="00C269CF" w:rsidRPr="000B244F" w14:paraId="34AF0171" w14:textId="77777777">
        <w:trPr>
          <w:trHeight w:val="300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B5230A" w14:textId="77777777" w:rsidR="00590548" w:rsidRDefault="00C269CF" w:rsidP="0059054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B57A4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lastRenderedPageBreak/>
              <w:t xml:space="preserve">Środki </w:t>
            </w:r>
          </w:p>
          <w:p w14:paraId="1ACBA1B8" w14:textId="7FB123BE" w:rsidR="00C269CF" w:rsidRPr="00EB57A4" w:rsidRDefault="00C269CF" w:rsidP="0059054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EB57A4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językowe</w:t>
            </w:r>
          </w:p>
        </w:tc>
        <w:tc>
          <w:tcPr>
            <w:tcW w:w="7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07DC6C" w14:textId="77777777" w:rsidR="00C269CF" w:rsidRPr="000B244F" w:rsidRDefault="00C269CF" w:rsidP="00147A22">
            <w:p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Posługuje się słownictwem w zakresie następujących obszarów: </w:t>
            </w:r>
          </w:p>
          <w:p w14:paraId="759FE722" w14:textId="72209350" w:rsidR="00C269CF" w:rsidRPr="000B244F" w:rsidRDefault="00C269CF" w:rsidP="00147A22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Człowiek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:</w:t>
            </w:r>
            <w:r w:rsidR="00EB57A4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dane personalne, wygląd zewnętrzny, cechy charakteru, rzeczy osobiste, umiejętności i zainteresowania </w:t>
            </w:r>
          </w:p>
          <w:p w14:paraId="127303A2" w14:textId="77777777" w:rsidR="00C269CF" w:rsidRPr="000B244F" w:rsidRDefault="00C269CF" w:rsidP="00147A22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Miejsce zamieszkania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: pomieszczenia i wyposażenie domu  </w:t>
            </w:r>
          </w:p>
          <w:p w14:paraId="615F1020" w14:textId="77777777" w:rsidR="00C269CF" w:rsidRPr="000B244F" w:rsidRDefault="00C269CF" w:rsidP="00147A22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Edukacja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: szkoła, przybory szkolne, uczenie się  </w:t>
            </w:r>
          </w:p>
          <w:p w14:paraId="16FA9742" w14:textId="77777777" w:rsidR="00C269CF" w:rsidRPr="000B244F" w:rsidRDefault="00C269CF" w:rsidP="00147A22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Życie prywatne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: znajomi i przyjaciele </w:t>
            </w:r>
          </w:p>
          <w:p w14:paraId="26898D94" w14:textId="77777777" w:rsidR="00C269CF" w:rsidRPr="000B244F" w:rsidRDefault="00C269CF" w:rsidP="00147A22">
            <w:pPr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Zakupy i usługi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: odzież, sprzedawanie i kupowanie </w:t>
            </w:r>
          </w:p>
          <w:p w14:paraId="06092F00" w14:textId="77777777" w:rsidR="00C269CF" w:rsidRPr="000B244F" w:rsidRDefault="00C269CF" w:rsidP="00147A22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Podróżowanie i turystyka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: środki transportu </w:t>
            </w:r>
          </w:p>
          <w:p w14:paraId="295CCA60" w14:textId="77777777" w:rsidR="00C269CF" w:rsidRPr="000B244F" w:rsidRDefault="00C269CF" w:rsidP="00147A22">
            <w:pPr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Świat przyrody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: zwierzęta, rośliny  </w:t>
            </w:r>
          </w:p>
          <w:p w14:paraId="67CC8144" w14:textId="77777777" w:rsidR="00C269CF" w:rsidRPr="000B244F" w:rsidRDefault="00C269CF" w:rsidP="00147A22">
            <w:pPr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Alfabet </w:t>
            </w:r>
          </w:p>
          <w:p w14:paraId="2B87F6FB" w14:textId="77777777" w:rsidR="00C269CF" w:rsidRPr="000B244F" w:rsidRDefault="00C269CF" w:rsidP="00147A22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lastRenderedPageBreak/>
              <w:t>Nazwy krajów </w:t>
            </w:r>
          </w:p>
          <w:p w14:paraId="1A1AB688" w14:textId="77777777" w:rsidR="00C269CF" w:rsidRPr="000B244F" w:rsidRDefault="00C269CF" w:rsidP="00147A22">
            <w:pPr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Liczby 1-100 </w:t>
            </w:r>
          </w:p>
          <w:p w14:paraId="0DD92D7E" w14:textId="77777777" w:rsidR="00C269CF" w:rsidRPr="000B244F" w:rsidRDefault="00C269CF" w:rsidP="00147A22">
            <w:pPr>
              <w:numPr>
                <w:ilvl w:val="0"/>
                <w:numId w:val="11"/>
              </w:num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Podstawowe przymiotniki </w:t>
            </w:r>
          </w:p>
          <w:p w14:paraId="5FB2E315" w14:textId="77777777" w:rsidR="00C269CF" w:rsidRPr="000B244F" w:rsidRDefault="00C269CF" w:rsidP="00147A22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6CBE9230" w14:textId="77777777" w:rsidR="00C269CF" w:rsidRPr="000B244F" w:rsidRDefault="00C269CF" w:rsidP="00147A22">
            <w:pPr>
              <w:numPr>
                <w:ilvl w:val="0"/>
                <w:numId w:val="12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 xml:space="preserve">Zna i  stosuje strukturę służącą do przedstawiania się: </w:t>
            </w:r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My </w:t>
            </w:r>
            <w:proofErr w:type="spellStart"/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name’s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…  </w:t>
            </w:r>
          </w:p>
          <w:p w14:paraId="65FB3B6A" w14:textId="77777777" w:rsidR="00C269CF" w:rsidRPr="000B244F" w:rsidRDefault="00C269CF" w:rsidP="00147A22">
            <w:pPr>
              <w:numPr>
                <w:ilvl w:val="0"/>
                <w:numId w:val="13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Zna i  stosuje strukturę służącą do nazywania i opisywania przedmiotów: </w:t>
            </w:r>
            <w:proofErr w:type="spellStart"/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This</w:t>
            </w:r>
            <w:proofErr w:type="spellEnd"/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 </w:t>
            </w:r>
            <w:proofErr w:type="spellStart"/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is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… </w:t>
            </w:r>
          </w:p>
          <w:p w14:paraId="722334A3" w14:textId="66C069CF" w:rsidR="00C269CF" w:rsidRPr="000B244F" w:rsidRDefault="00C269CF" w:rsidP="00147A22">
            <w:pPr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Zna, rozpoznaje i stosuje Liczbę pojedynczą i mnogą rzeczowników </w:t>
            </w:r>
          </w:p>
          <w:p w14:paraId="4BA736F8" w14:textId="5CA5E9D2" w:rsidR="00C269CF" w:rsidRPr="000B244F" w:rsidRDefault="00C269CF" w:rsidP="00147A22">
            <w:pPr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Zna zaimki osobowe i używa ich w zdaniach. </w:t>
            </w:r>
          </w:p>
          <w:p w14:paraId="68F49558" w14:textId="1002F60C" w:rsidR="00C269CF" w:rsidRPr="000B244F" w:rsidRDefault="00C269CF" w:rsidP="00147A22">
            <w:pPr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Podaje formy pełne i skrócone czasownika „być” w czasie </w:t>
            </w:r>
            <w:proofErr w:type="spellStart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Present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 Simple. </w:t>
            </w:r>
          </w:p>
          <w:p w14:paraId="0A12353A" w14:textId="77777777" w:rsidR="00C269CF" w:rsidRPr="000B244F" w:rsidRDefault="00C269CF" w:rsidP="00147A22">
            <w:pPr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 xml:space="preserve">Zna i stosuje przedimki nieokreślone </w:t>
            </w:r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a</w:t>
            </w: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/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an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 przed rzeczownikami lub wyrażeniami przymiotnik(i) + rzeczownik </w:t>
            </w:r>
          </w:p>
          <w:p w14:paraId="7790A6E4" w14:textId="77777777" w:rsidR="00C269CF" w:rsidRPr="000B244F" w:rsidRDefault="00C269CF" w:rsidP="00147A22">
            <w:pPr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Zna i tworzy zdania stosując formy twierdzące, przeczące i pytające czasownika to be w czasie </w:t>
            </w:r>
            <w:proofErr w:type="spellStart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Present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 Simple oraz udziela krótkich odpowiedzi  </w:t>
            </w:r>
          </w:p>
          <w:p w14:paraId="035F7B35" w14:textId="77777777" w:rsidR="00C269CF" w:rsidRPr="000B244F" w:rsidRDefault="00C269CF" w:rsidP="00147A22">
            <w:pPr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Zna zasady tworzenia pytań szczegółowych z czasownikiem to be w czasie </w:t>
            </w:r>
            <w:proofErr w:type="spellStart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Present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 Simple i  tworzy je stosując zaimki pytające: </w:t>
            </w:r>
            <w:proofErr w:type="spellStart"/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who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, </w:t>
            </w:r>
            <w:proofErr w:type="spellStart"/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what</w:t>
            </w:r>
            <w:proofErr w:type="spellEnd"/>
            <w:r w:rsidRPr="00EB57A4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 </w:t>
            </w:r>
          </w:p>
          <w:p w14:paraId="010655D5" w14:textId="77777777" w:rsidR="00C269CF" w:rsidRPr="000B244F" w:rsidRDefault="00C269CF" w:rsidP="00147A22">
            <w:pPr>
              <w:numPr>
                <w:ilvl w:val="0"/>
                <w:numId w:val="20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Tworzy pytania szczegółowe z czasownikiem to be w czasie </w:t>
            </w:r>
            <w:proofErr w:type="spellStart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Present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 Simple </w:t>
            </w:r>
          </w:p>
          <w:p w14:paraId="6B177AFB" w14:textId="77777777" w:rsidR="00C269CF" w:rsidRPr="000B244F" w:rsidRDefault="00C269CF" w:rsidP="00147A22">
            <w:pPr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Zna Struktury: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It’s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 oraz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They’re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… i stosuje je do tworzenia zdań z rzeczownikami w liczbie pojedynczej i mnogiej  </w:t>
            </w:r>
          </w:p>
          <w:p w14:paraId="7ED5EEA2" w14:textId="77777777" w:rsidR="00C269CF" w:rsidRPr="000B244F" w:rsidRDefault="00C269CF" w:rsidP="00147A22">
            <w:pPr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Zna zasady tworzenia i  stosuje dopełniacz saksoński.  </w:t>
            </w:r>
          </w:p>
          <w:p w14:paraId="7030C78B" w14:textId="77777777" w:rsidR="00C269CF" w:rsidRPr="000B244F" w:rsidRDefault="00C269CF" w:rsidP="00147A22">
            <w:pPr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Zna i stosuje zaimek pytający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Whose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 w pytaniach o przynależność  </w:t>
            </w:r>
          </w:p>
          <w:p w14:paraId="1A6401BB" w14:textId="77777777" w:rsidR="00C269CF" w:rsidRPr="000B244F" w:rsidRDefault="00C269CF" w:rsidP="00147A22">
            <w:pPr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Określa przynależność przy użyciu przymiotników dzierżawczych  </w:t>
            </w:r>
          </w:p>
          <w:p w14:paraId="09A31B82" w14:textId="77777777" w:rsidR="00C269CF" w:rsidRPr="000B244F" w:rsidRDefault="00C269CF" w:rsidP="00147A22">
            <w:pPr>
              <w:numPr>
                <w:ilvl w:val="0"/>
                <w:numId w:val="25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Zna, rozróżnia i  stosuje zaimki wskazujące: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this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,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that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,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these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,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those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.  </w:t>
            </w:r>
          </w:p>
          <w:p w14:paraId="51630305" w14:textId="77777777" w:rsidR="00C269CF" w:rsidRPr="000B244F" w:rsidRDefault="00C269CF" w:rsidP="00147A22">
            <w:pPr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 xml:space="preserve">Zna i stosuje pytania o cenę przedmiotów w liczbie pojedynczej i mnogiej przy zastosowaniu struktury: </w:t>
            </w:r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How much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is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/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are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…?  </w:t>
            </w:r>
          </w:p>
          <w:p w14:paraId="5E77CAE1" w14:textId="77777777" w:rsidR="00C269CF" w:rsidRPr="000B244F" w:rsidRDefault="00C269CF" w:rsidP="00147A22">
            <w:pPr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lastRenderedPageBreak/>
              <w:t>Zna zasady tworzenia zdań twierdzących, przeczących i pytających z czasownikiem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have</w:t>
            </w:r>
            <w:proofErr w:type="spellEnd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got</w:t>
            </w:r>
            <w:proofErr w:type="spellEnd"/>
            <w:r w:rsidRPr="000B244F">
              <w:rPr>
                <w:rFonts w:ascii="Calibri" w:hAnsi="Calibri" w:cs="Calibri"/>
                <w:sz w:val="24"/>
                <w:szCs w:val="24"/>
                <w:lang w:val="pl-PL"/>
              </w:rPr>
              <w:t> i  poprawnie się nimi posługuje </w:t>
            </w:r>
          </w:p>
        </w:tc>
      </w:tr>
    </w:tbl>
    <w:p w14:paraId="17996CA2" w14:textId="77777777" w:rsidR="00C269CF" w:rsidRDefault="00C269CF">
      <w:pPr>
        <w:rPr>
          <w:rFonts w:ascii="Calibri" w:hAnsi="Calibri" w:cs="Calibri"/>
          <w:sz w:val="24"/>
          <w:szCs w:val="24"/>
          <w:lang w:val="pl-PL"/>
        </w:rPr>
      </w:pPr>
    </w:p>
    <w:p w14:paraId="791272C0" w14:textId="1EEDB9DC" w:rsidR="00590548" w:rsidRPr="000B244F" w:rsidRDefault="00590548" w:rsidP="00590548">
      <w:pPr>
        <w:jc w:val="center"/>
        <w:rPr>
          <w:rFonts w:ascii="Calibri" w:hAnsi="Calibri" w:cs="Calibri"/>
          <w:b/>
          <w:bCs/>
          <w:sz w:val="24"/>
          <w:szCs w:val="24"/>
          <w:lang w:val="pl-PL"/>
        </w:rPr>
      </w:pPr>
      <w:r w:rsidRPr="000B244F">
        <w:rPr>
          <w:rFonts w:ascii="Calibri" w:hAnsi="Calibri" w:cs="Calibri"/>
          <w:b/>
          <w:bCs/>
          <w:sz w:val="24"/>
          <w:szCs w:val="24"/>
          <w:lang w:val="pl-PL"/>
        </w:rPr>
        <w:t>WYMAGANIA EDUKACYJNE NA SEMESTR I</w:t>
      </w:r>
      <w:r>
        <w:rPr>
          <w:rFonts w:ascii="Calibri" w:hAnsi="Calibri" w:cs="Calibri"/>
          <w:b/>
          <w:bCs/>
          <w:sz w:val="24"/>
          <w:szCs w:val="24"/>
          <w:lang w:val="pl-PL"/>
        </w:rPr>
        <w:t>I</w:t>
      </w:r>
    </w:p>
    <w:p w14:paraId="53C92815" w14:textId="0D454C03" w:rsidR="00590548" w:rsidRPr="000B244F" w:rsidRDefault="00590548" w:rsidP="00590548">
      <w:pPr>
        <w:jc w:val="center"/>
        <w:rPr>
          <w:rFonts w:ascii="Calibri" w:hAnsi="Calibri" w:cs="Calibri"/>
          <w:b/>
          <w:bCs/>
          <w:sz w:val="24"/>
          <w:szCs w:val="24"/>
          <w:lang w:val="pl-PL"/>
        </w:rPr>
      </w:pPr>
      <w:r w:rsidRPr="000B244F">
        <w:rPr>
          <w:rFonts w:ascii="Calibri" w:hAnsi="Calibri" w:cs="Calibri"/>
          <w:b/>
          <w:bCs/>
          <w:sz w:val="24"/>
          <w:szCs w:val="24"/>
          <w:lang w:val="pl-PL"/>
        </w:rPr>
        <w:t xml:space="preserve">ROZDZIAŁY </w:t>
      </w:r>
      <w:r>
        <w:rPr>
          <w:rFonts w:ascii="Calibri" w:hAnsi="Calibri" w:cs="Calibri"/>
          <w:b/>
          <w:bCs/>
          <w:sz w:val="24"/>
          <w:szCs w:val="24"/>
          <w:lang w:val="pl-PL"/>
        </w:rPr>
        <w:t>5</w:t>
      </w:r>
      <w:r w:rsidRPr="000B244F">
        <w:rPr>
          <w:rFonts w:ascii="Calibri" w:hAnsi="Calibri" w:cs="Calibri"/>
          <w:b/>
          <w:bCs/>
          <w:sz w:val="24"/>
          <w:szCs w:val="24"/>
          <w:lang w:val="pl-PL"/>
        </w:rPr>
        <w:t>-</w:t>
      </w:r>
      <w:r>
        <w:rPr>
          <w:rFonts w:ascii="Calibri" w:hAnsi="Calibri" w:cs="Calibri"/>
          <w:b/>
          <w:bCs/>
          <w:sz w:val="24"/>
          <w:szCs w:val="24"/>
          <w:lang w:val="pl-PL"/>
        </w:rPr>
        <w:t>8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7328"/>
        <w:gridCol w:w="35"/>
      </w:tblGrid>
      <w:tr w:rsidR="00590548" w:rsidRPr="00590548" w14:paraId="1ACDD650" w14:textId="77777777" w:rsidTr="00590548">
        <w:trPr>
          <w:trHeight w:val="300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0F27E9" w14:textId="6C9B22F8" w:rsidR="00590548" w:rsidRPr="00590548" w:rsidRDefault="00590548" w:rsidP="00590548">
            <w:pPr>
              <w:jc w:val="center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Zakres tematyczny</w:t>
            </w:r>
          </w:p>
        </w:tc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7AFADF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Czynności  </w:t>
            </w:r>
          </w:p>
          <w:p w14:paraId="00F72611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Jedzenie z podziałem na kategorie jak owoce i warzywa </w:t>
            </w:r>
          </w:p>
          <w:p w14:paraId="247C009E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Formy spędzania czasu wolnego  </w:t>
            </w:r>
          </w:p>
          <w:p w14:paraId="443067D8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Codzienne rutyny  </w:t>
            </w:r>
          </w:p>
          <w:p w14:paraId="100CA286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Godziny  </w:t>
            </w:r>
          </w:p>
          <w:p w14:paraId="4FC3B0C4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Czynności związane z przygodami  </w:t>
            </w:r>
          </w:p>
          <w:p w14:paraId="216130FD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Miejsca w mieście  </w:t>
            </w:r>
          </w:p>
          <w:p w14:paraId="28A10EF6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C7BDEC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</w:tc>
      </w:tr>
      <w:tr w:rsidR="00590548" w:rsidRPr="00590548" w14:paraId="3829D8D3" w14:textId="77777777" w:rsidTr="00590548">
        <w:trPr>
          <w:trHeight w:val="300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A36ACA" w14:textId="16997C0F" w:rsidR="00590548" w:rsidRPr="00590548" w:rsidRDefault="00590548" w:rsidP="0059054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Umiejętności</w:t>
            </w:r>
          </w:p>
        </w:tc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D2F37C" w14:textId="77777777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ROZUMIENIE WYPOWIEDZI USTNYCH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</w:p>
          <w:p w14:paraId="29583FF2" w14:textId="77777777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Reaguje na polecenia nauczyciela dotyczące sytuacji w klasie.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5F78AA33" w14:textId="77777777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Rozumie wypowiedzi na poziomie ogólnym: określa główną myśl, intencje i kontekst.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4944BC45" w14:textId="3999E1D0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Rozumie wypowiedzi na poziomie szczegółowym: znajduje w nich określone informacje. </w:t>
            </w:r>
          </w:p>
          <w:p w14:paraId="5E2CA00F" w14:textId="77777777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ZROZUMIENIE WYPOWIEDZI PISEMNYCH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</w:p>
          <w:p w14:paraId="5EE72794" w14:textId="77777777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Rozumie teksty na poziomie ogólnym: określa główną myśl, intencje i kontekst.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6CF78AB1" w14:textId="7392B999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Rozumie teksty na poziomie szczegółowym: znajduje w nich określone informacje. </w:t>
            </w:r>
          </w:p>
          <w:p w14:paraId="70919A90" w14:textId="77777777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  <w:p w14:paraId="5B28BBB0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  <w:p w14:paraId="7A8C3456" w14:textId="77777777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TWORZENIE WYPOWIEDZI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 </w:t>
            </w:r>
            <w:r w:rsidRPr="00590548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USTNYCH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53AEAD27" w14:textId="77777777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Tworzy krótkie i proste wypowiedzi ustne, przekazując podstawowe </w:t>
            </w:r>
          </w:p>
          <w:p w14:paraId="75D789BD" w14:textId="77777777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informacje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. 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Opowiada o czynnościach wykonywanych w teraźniejszości oraz o </w:t>
            </w:r>
          </w:p>
          <w:p w14:paraId="7DEF1199" w14:textId="77777777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umiejętnościach i ich braku. </w:t>
            </w:r>
          </w:p>
          <w:p w14:paraId="6A61A23A" w14:textId="77777777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lastRenderedPageBreak/>
              <w:t>Opisuje zawartość koszyka z zakupami oraz koktajl i jego składniki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17110311" w14:textId="23540C1E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Opisuje zjawiska, takie jak popularny sport w wybranym kraju. </w:t>
            </w:r>
          </w:p>
          <w:p w14:paraId="02AF5143" w14:textId="230DD34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Opisuje miejsca, takie jak obozy wakacyjne, najbliższa okolica oraz atrakcje turystyczne w wybranych krajach. </w:t>
            </w:r>
          </w:p>
          <w:p w14:paraId="1ACD1FA7" w14:textId="3362D88E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O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powiada o codziennych czynnościach oraz zajęciach wykonywanych w czasie wolnym, uwzględniając różne dni tygodnia i godziny oraz o czynnościach wykonywanych w danej chwili  </w:t>
            </w:r>
          </w:p>
          <w:p w14:paraId="02589122" w14:textId="77777777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W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yraża opinie na podane tematy, korzystając z poznanych struktur językowych.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4A4418DF" w14:textId="1AC46A4B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Rozpoznaje i wymawia dźwięk /i/, /æ/, /</w:t>
            </w:r>
            <w:proofErr w:type="spellStart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aɪ</w:t>
            </w:r>
            <w:proofErr w:type="spellEnd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/,  /</w:t>
            </w:r>
            <w:proofErr w:type="spellStart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eɪ</w:t>
            </w:r>
            <w:proofErr w:type="spellEnd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/. </w:t>
            </w:r>
          </w:p>
          <w:p w14:paraId="53ED23C4" w14:textId="201BC78B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246BC65E" w14:textId="77777777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TWORZENIE WYPOWIEDZI PISEMNYCH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</w:p>
          <w:p w14:paraId="1FF1D4F8" w14:textId="77777777" w:rsid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Tworzy bardzo krótkie, proste, spójne i logiczne wypowiedzi pisemne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4B81FCC8" w14:textId="781D87DB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Opisuje umiejętności swoje, innych osób oraz zwierząt. </w:t>
            </w:r>
          </w:p>
          <w:p w14:paraId="54CB51AE" w14:textId="1870D0BA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O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pisuje, odnosząc się do artykułów spożywczych, co znajduje się, a czego nie ma w danym miejscu. </w:t>
            </w:r>
          </w:p>
          <w:p w14:paraId="170975ED" w14:textId="3B2B93A8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O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pisuje zawartość lodówki oraz smoothie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60FDC649" w14:textId="0D0CB46D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O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pisuje miejsca, takie jak obozy wakacyjne. </w:t>
            </w:r>
          </w:p>
          <w:p w14:paraId="02ACB969" w14:textId="3A86505A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O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pisuje czynności dnia codziennego wybranego zwierzątka domowego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-Pisze, co wolno,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a czego nie wolno robić, korzystając z poznanych struktur językowych. </w:t>
            </w:r>
          </w:p>
          <w:p w14:paraId="3751B149" w14:textId="40940723" w:rsidR="00590548" w:rsidRPr="00590548" w:rsidRDefault="00147A22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O</w:t>
            </w:r>
            <w:r w:rsidR="00590548" w:rsidRPr="00590548">
              <w:rPr>
                <w:rFonts w:ascii="Calibri" w:hAnsi="Calibri" w:cs="Calibri"/>
                <w:sz w:val="24"/>
                <w:szCs w:val="24"/>
                <w:lang w:val="pl-PL"/>
              </w:rPr>
              <w:t>powiada o czynnościach w teraźniejszości, opisując obrazek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540B0394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57A644E0" w14:textId="77777777" w:rsidR="00147A22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REAGOWANIE USTNE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6A2FE147" w14:textId="77777777" w:rsidR="00147A22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Reaguje w najbardziej typowych sytuacjach życia codziennego w sposób zrozumiały i adekwatny do sytuacji komunikacyjnej</w:t>
            </w:r>
            <w:r w:rsidR="00147A22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4FA22FF6" w14:textId="77777777" w:rsidR="00147A22" w:rsidRDefault="00147A22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U</w:t>
            </w:r>
            <w:r w:rsidR="00590548" w:rsidRPr="00590548">
              <w:rPr>
                <w:rFonts w:ascii="Calibri" w:hAnsi="Calibri" w:cs="Calibri"/>
                <w:sz w:val="24"/>
                <w:szCs w:val="24"/>
                <w:lang w:val="pl-PL"/>
              </w:rPr>
              <w:t>zyskuje i przekazuje informacje dotyczące umiejętności lub ich braku, produktów spożywczych oraz ich zawartości, czynności dnia codziennego z uwzględnieniem dni tygodnia i godzin oraz czynności odbywających się w </w:t>
            </w:r>
          </w:p>
          <w:p w14:paraId="45952F3D" w14:textId="41CA5BCE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danej chwili</w:t>
            </w:r>
            <w:r w:rsidR="00147A22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 </w:t>
            </w:r>
          </w:p>
          <w:p w14:paraId="07421546" w14:textId="52BA33D0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Wyraża opinię na temat dań</w:t>
            </w:r>
            <w:r w:rsidR="00147A22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 </w:t>
            </w:r>
          </w:p>
          <w:p w14:paraId="29091CE3" w14:textId="77777777" w:rsidR="00147A22" w:rsidRDefault="00147A22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W</w:t>
            </w:r>
            <w:r w:rsidR="00590548" w:rsidRPr="00590548">
              <w:rPr>
                <w:rFonts w:ascii="Calibri" w:hAnsi="Calibri" w:cs="Calibri"/>
                <w:sz w:val="24"/>
                <w:szCs w:val="24"/>
                <w:lang w:val="pl-PL"/>
              </w:rPr>
              <w:t>yraża opinie oraz upodobania i intencje dotyczące gier.</w:t>
            </w:r>
            <w:r w:rsidR="00590548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</w:p>
          <w:p w14:paraId="4203F36B" w14:textId="25AEE66B" w:rsidR="00147A22" w:rsidRDefault="00147A22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lastRenderedPageBreak/>
              <w:t>P</w:t>
            </w:r>
            <w:r w:rsidR="00590548" w:rsidRPr="00590548">
              <w:rPr>
                <w:rFonts w:ascii="Calibri" w:hAnsi="Calibri" w:cs="Calibri"/>
                <w:sz w:val="24"/>
                <w:szCs w:val="24"/>
                <w:lang w:val="pl-PL"/>
              </w:rPr>
              <w:t>rosi o pozwolenie, udziela go oraz odmawia pozwolenia.</w:t>
            </w:r>
            <w:r w:rsidR="00590548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</w:p>
          <w:p w14:paraId="0D36D74E" w14:textId="4C25CC1B" w:rsidR="00590548" w:rsidRPr="00590548" w:rsidRDefault="00147A22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W</w:t>
            </w:r>
            <w:r w:rsidR="00590548" w:rsidRPr="00590548">
              <w:rPr>
                <w:rFonts w:ascii="Calibri" w:hAnsi="Calibri" w:cs="Calibri"/>
                <w:sz w:val="24"/>
                <w:szCs w:val="24"/>
                <w:lang w:val="pl-PL"/>
              </w:rPr>
              <w:t>yraża prośby oraz zgodę lub odmowę.</w:t>
            </w:r>
            <w:r w:rsidR="00590548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="00590548"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- stosuje zwroty służące do wyrażania podziękowania. </w:t>
            </w:r>
          </w:p>
          <w:p w14:paraId="0BEE79A5" w14:textId="6B3E20CA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Udziela instrukcji oraz wskazówki, jak dojść do wybranego miejsca</w:t>
            </w:r>
            <w:r w:rsidR="00147A22"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 </w:t>
            </w:r>
          </w:p>
          <w:p w14:paraId="6A8DD152" w14:textId="77777777" w:rsidR="00147A22" w:rsidRDefault="00147A22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P</w:t>
            </w:r>
            <w:r w:rsidR="00590548" w:rsidRPr="00590548">
              <w:rPr>
                <w:rFonts w:ascii="Calibri" w:hAnsi="Calibri" w:cs="Calibri"/>
                <w:sz w:val="24"/>
                <w:szCs w:val="24"/>
                <w:lang w:val="pl-PL"/>
              </w:rPr>
              <w:t>rosi o wskazówki, jak dotrzeć w dane miejsce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>.</w:t>
            </w:r>
          </w:p>
          <w:p w14:paraId="22F97934" w14:textId="77777777" w:rsidR="00147A22" w:rsidRDefault="00147A22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W</w:t>
            </w:r>
            <w:r w:rsidR="00590548" w:rsidRPr="00590548">
              <w:rPr>
                <w:rFonts w:ascii="Calibri" w:hAnsi="Calibri" w:cs="Calibri"/>
                <w:sz w:val="24"/>
                <w:szCs w:val="24"/>
                <w:lang w:val="pl-PL"/>
              </w:rPr>
              <w:t>yraża emocje, takie jak rozczarowanie.</w:t>
            </w:r>
            <w:r w:rsidR="00590548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</w:p>
          <w:p w14:paraId="56BD6C28" w14:textId="399EB076" w:rsidR="00590548" w:rsidRPr="00590548" w:rsidRDefault="00147A22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S</w:t>
            </w:r>
            <w:r w:rsidR="00590548" w:rsidRPr="00590548">
              <w:rPr>
                <w:rFonts w:ascii="Calibri" w:hAnsi="Calibri" w:cs="Calibri"/>
                <w:sz w:val="24"/>
                <w:szCs w:val="24"/>
                <w:lang w:val="pl-PL"/>
              </w:rPr>
              <w:t>tosuje zwroty i formy grzecznościowe w rozmowie z nauczycielem lub innym dorosłym. </w:t>
            </w:r>
          </w:p>
          <w:p w14:paraId="3BEB23BB" w14:textId="025E4A83" w:rsidR="00590548" w:rsidRPr="00590548" w:rsidRDefault="00147A22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/>
              </w:rPr>
              <w:t>P</w:t>
            </w:r>
            <w:r w:rsidR="00590548" w:rsidRPr="00590548">
              <w:rPr>
                <w:rFonts w:ascii="Calibri" w:hAnsi="Calibri" w:cs="Calibri"/>
                <w:sz w:val="24"/>
                <w:szCs w:val="24"/>
                <w:lang w:val="pl-PL"/>
              </w:rPr>
              <w:t>rowadzi dialog w barze sałatkowym, stosując podstawowe zwroty i formy grzecznościowe. </w:t>
            </w:r>
          </w:p>
          <w:p w14:paraId="46C697AC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2F996041" w14:textId="77777777" w:rsidR="00147A22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REAGOWANIE PISEMNE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4BB57A0D" w14:textId="5096093F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W reakcji na najbardziej typowe sytuacje życia codziennego tworzy bardzo prosty tekst pisany</w:t>
            </w:r>
            <w:r w:rsidR="00147A22">
              <w:rPr>
                <w:rFonts w:ascii="Calibri" w:hAnsi="Calibri" w:cs="Calibri"/>
                <w:sz w:val="24"/>
                <w:szCs w:val="24"/>
                <w:lang w:val="pl-PL"/>
              </w:rPr>
              <w:t>. O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pisuje robota, uwzględniając jego wygląd oraz umiejętności i ich brak. </w:t>
            </w:r>
          </w:p>
          <w:p w14:paraId="129E9FE7" w14:textId="02212339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26DE9A2C" w14:textId="77777777" w:rsidR="00147A22" w:rsidRDefault="00590548" w:rsidP="00590548">
            <w:pPr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PRZETWARZANIE USTNE LUB PISEMNE TEKSTU</w:t>
            </w:r>
          </w:p>
          <w:p w14:paraId="024BE7D8" w14:textId="57AB7E3B" w:rsidR="00147A22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Przekazuje informacje sformułowane w języku obcym.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</w:p>
          <w:p w14:paraId="530AEB65" w14:textId="77777777" w:rsidR="00147A22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Przekazuje informacje sformułowane w języku polskim.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</w:p>
          <w:p w14:paraId="059C4A70" w14:textId="77777777" w:rsidR="00147A22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Współtworzy wypowiedzi pisemne i ustne, pracując w parze oraz w grupie.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6A6928C6" w14:textId="3748F99A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Przekazuje informacje zawarte w materiałach wizualnych w języku obcym. </w:t>
            </w:r>
          </w:p>
          <w:p w14:paraId="5F4E152F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541F1339" w14:textId="77777777" w:rsidR="00147A22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STRATEGIE I TECHNIKI UCZENIA SIĘ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4C2E68DF" w14:textId="77777777" w:rsidR="00147A22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Wykorzystuje techniki samodzielnej pracy nad językiem.</w:t>
            </w:r>
          </w:p>
          <w:p w14:paraId="29AFC08B" w14:textId="77777777" w:rsidR="00147A22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Współdziała w parze i w grupie w celu doskonalenia własnych umiejętności językowych.</w:t>
            </w:r>
          </w:p>
          <w:p w14:paraId="54296772" w14:textId="77777777" w:rsidR="00147A22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Dokonuje samooceny własnej pracy oraz własnych postępów w nauce języka obcego.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518FA36F" w14:textId="04B5F94B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Wykorzystuje informacje zwrotne jako wskazówkę dotyczącą zakresu wiedzy lub umiejętności wymagających doskonalenia i rozwijania.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 xml:space="preserve"> 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Korzysta z różnych źródeł informacji, również technologii informacyjno-komunikacyjnych. </w:t>
            </w:r>
          </w:p>
          <w:p w14:paraId="64C9839C" w14:textId="77777777" w:rsidR="00147A22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147A22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lastRenderedPageBreak/>
              <w:t>ROZWIJANIE WIEDZY, UMIEJĘTNOŚCI I POSTAW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0E7DC0BB" w14:textId="537258E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Wykorzystuje wiedzę o krajach i kulturach. </w:t>
            </w:r>
          </w:p>
          <w:p w14:paraId="09576C86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Dostrzega podobieństwa i różnice między kulturą kraju ojczystego a kulturą innych społeczności. </w:t>
            </w:r>
          </w:p>
          <w:p w14:paraId="79EB190F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Wykazuje ciekawość poznawczą oraz otwartość wobec innych kultur. </w:t>
            </w:r>
          </w:p>
          <w:p w14:paraId="4B2D401F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01BFDA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lastRenderedPageBreak/>
              <w:t> </w:t>
            </w:r>
          </w:p>
        </w:tc>
      </w:tr>
      <w:tr w:rsidR="00590548" w:rsidRPr="00590548" w14:paraId="33D06C46" w14:textId="77777777" w:rsidTr="00590548">
        <w:trPr>
          <w:trHeight w:val="300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6FED32" w14:textId="176FE65E" w:rsidR="00590548" w:rsidRPr="00590548" w:rsidRDefault="00590548" w:rsidP="0059054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lastRenderedPageBreak/>
              <w:t>Środki językowe</w:t>
            </w:r>
          </w:p>
        </w:tc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EB6923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Posługuje się podstawowym słownictwem w zakresie następujących obszarów: </w:t>
            </w:r>
          </w:p>
          <w:p w14:paraId="3A2D329D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Człowiek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: wygląd zewnętrzny, umiejętności  </w:t>
            </w:r>
          </w:p>
          <w:p w14:paraId="72FB9523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Miejsce zamieszkania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: dom  </w:t>
            </w:r>
          </w:p>
          <w:p w14:paraId="38955354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Edukacja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: zajęcia pozalekcyjne  </w:t>
            </w:r>
          </w:p>
          <w:p w14:paraId="53AAA1D8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Życie prywatne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: rodzina, czynności dnia codziennego, formy spędzania czasu wolnego, określanie czasu (dni tygodnia, pory dnia, godziny) </w:t>
            </w:r>
          </w:p>
          <w:p w14:paraId="540FBDA0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Żywienie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: artykuły spożywcze, posiłki  </w:t>
            </w:r>
          </w:p>
          <w:p w14:paraId="7AEA7B03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Zakupy i usługi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: sprzedawanie i kupowanie </w:t>
            </w:r>
          </w:p>
          <w:p w14:paraId="107E24C5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Sport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: dyscypliny sportu, obiekty sportowe, uprawianie sportu  </w:t>
            </w:r>
          </w:p>
          <w:p w14:paraId="525544A6" w14:textId="77777777" w:rsid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Podróżowanie i turystyka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: orientacja w terenie  </w:t>
            </w:r>
          </w:p>
          <w:p w14:paraId="54A824AC" w14:textId="7A6ACEA4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Zdrowie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: samopoczucie </w:t>
            </w:r>
          </w:p>
          <w:p w14:paraId="2C377F27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Świat przyrody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: zwierzęta </w:t>
            </w:r>
          </w:p>
          <w:p w14:paraId="6815D5C1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Nazwy krajów  </w:t>
            </w:r>
          </w:p>
          <w:p w14:paraId="28B63E1B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Przymiotniki  </w:t>
            </w:r>
          </w:p>
          <w:p w14:paraId="36A516AB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76636D2B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Tworzy i stosuje formę twierdzącą, przeczącą i pytającą z czasownikiem modalnym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can</w:t>
            </w:r>
            <w:proofErr w:type="spellEnd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 </w:t>
            </w:r>
          </w:p>
          <w:p w14:paraId="5F5FFCA9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Posługuje się przysłówkami sposobu z czasownikiem modalnym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can</w:t>
            </w:r>
            <w:proofErr w:type="spellEnd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. </w:t>
            </w:r>
          </w:p>
          <w:p w14:paraId="006CCAEC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Posługuje się czasownikiem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can</w:t>
            </w:r>
            <w:proofErr w:type="spellEnd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w odniesieniu do umiejętności oraz wyrażając możliwość, pytanie o pozwolenie, udzielenie lub odmowę pozwolenia. </w:t>
            </w:r>
          </w:p>
          <w:p w14:paraId="68B165F2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Posługuje się rzeczownikami policzalnymi w liczbie pojedynczej i mnogiej oraz niepoliczalnymi. </w:t>
            </w:r>
          </w:p>
          <w:p w14:paraId="78A0E72E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lastRenderedPageBreak/>
              <w:t>Zna zasady stosowania wyrażeń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some</w:t>
            </w:r>
            <w:proofErr w:type="spellEnd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,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any</w:t>
            </w:r>
            <w:proofErr w:type="spellEnd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 xml:space="preserve">, </w:t>
            </w:r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a lot of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i poprawnie się nimi posługuje. </w:t>
            </w:r>
          </w:p>
          <w:p w14:paraId="4FD1B517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Buduje zdania twierdzące i przeczące z wyrażeniami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there</w:t>
            </w:r>
            <w:proofErr w:type="spellEnd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is</w:t>
            </w:r>
            <w:proofErr w:type="spellEnd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/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there</w:t>
            </w:r>
            <w:proofErr w:type="spellEnd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are</w:t>
            </w:r>
            <w:proofErr w:type="spellEnd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. </w:t>
            </w:r>
          </w:p>
          <w:p w14:paraId="3B1D040E" w14:textId="5D36B94F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Proponuje przy użyciu struktury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Let’s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l-PL"/>
              </w:rPr>
              <w:t>…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</w:p>
          <w:p w14:paraId="6331589D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Stosuje czasownik modalny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can</w:t>
            </w:r>
            <w:proofErr w:type="spellEnd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w wyrażaniu prośby  </w:t>
            </w:r>
          </w:p>
          <w:p w14:paraId="77215C78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Określa przynależność  </w:t>
            </w:r>
          </w:p>
          <w:p w14:paraId="55E554D7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Zna zasady tworzenia zdań twierdzących, przeczących i pytających oraz krótkich odpowiedzi w czasie </w:t>
            </w:r>
            <w:proofErr w:type="spellStart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Present</w:t>
            </w:r>
            <w:proofErr w:type="spellEnd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Simple i je stosuje. </w:t>
            </w:r>
          </w:p>
          <w:p w14:paraId="59F48FA6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Zna i stosuje strukturę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It’s</w:t>
            </w:r>
            <w:proofErr w:type="spellEnd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 </w:t>
            </w:r>
            <w:proofErr w:type="spellStart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time</w:t>
            </w:r>
            <w:proofErr w:type="spellEnd"/>
            <w:r w:rsidRPr="00590548">
              <w:rPr>
                <w:rFonts w:ascii="Calibri" w:hAnsi="Calibri" w:cs="Calibri"/>
                <w:i/>
                <w:iCs/>
                <w:sz w:val="24"/>
                <w:szCs w:val="24"/>
                <w:lang w:val="pl-PL"/>
              </w:rPr>
              <w:t> to</w:t>
            </w: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.. informując rozmówcę  </w:t>
            </w:r>
          </w:p>
          <w:p w14:paraId="1637C174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Zna zasady tworzenia i buduje zdania twierdzące, przeczące i pytające oraz krótkie odpowiedzi w czasie </w:t>
            </w:r>
            <w:proofErr w:type="spellStart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Present</w:t>
            </w:r>
            <w:proofErr w:type="spellEnd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 </w:t>
            </w:r>
            <w:proofErr w:type="spellStart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Continuous</w:t>
            </w:r>
            <w:proofErr w:type="spellEnd"/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. </w:t>
            </w:r>
          </w:p>
          <w:p w14:paraId="74053310" w14:textId="77777777" w:rsidR="00590548" w:rsidRPr="00590548" w:rsidRDefault="00590548">
            <w:pPr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t>Zna i stosuje tryb rozkazujący. 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84E84C" w14:textId="77777777" w:rsidR="00590548" w:rsidRPr="00590548" w:rsidRDefault="00590548" w:rsidP="00590548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90548">
              <w:rPr>
                <w:rFonts w:ascii="Calibri" w:hAnsi="Calibri" w:cs="Calibri"/>
                <w:sz w:val="24"/>
                <w:szCs w:val="24"/>
                <w:lang w:val="pl-PL"/>
              </w:rPr>
              <w:lastRenderedPageBreak/>
              <w:t> </w:t>
            </w:r>
          </w:p>
        </w:tc>
      </w:tr>
    </w:tbl>
    <w:p w14:paraId="6B430A88" w14:textId="77777777" w:rsidR="00590548" w:rsidRPr="000B244F" w:rsidRDefault="00590548">
      <w:pPr>
        <w:rPr>
          <w:rFonts w:ascii="Calibri" w:hAnsi="Calibri" w:cs="Calibri"/>
          <w:sz w:val="24"/>
          <w:szCs w:val="24"/>
          <w:lang w:val="pl-PL"/>
        </w:rPr>
      </w:pPr>
    </w:p>
    <w:sectPr w:rsidR="00590548" w:rsidRPr="000B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330C8"/>
    <w:multiLevelType w:val="multilevel"/>
    <w:tmpl w:val="32BE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B715EB"/>
    <w:multiLevelType w:val="multilevel"/>
    <w:tmpl w:val="028E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B863D0"/>
    <w:multiLevelType w:val="multilevel"/>
    <w:tmpl w:val="C0BE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325009"/>
    <w:multiLevelType w:val="multilevel"/>
    <w:tmpl w:val="4E40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C27D55"/>
    <w:multiLevelType w:val="multilevel"/>
    <w:tmpl w:val="0BDA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38099D"/>
    <w:multiLevelType w:val="multilevel"/>
    <w:tmpl w:val="0A78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E23B98"/>
    <w:multiLevelType w:val="multilevel"/>
    <w:tmpl w:val="D1F2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9C4B5B"/>
    <w:multiLevelType w:val="multilevel"/>
    <w:tmpl w:val="648C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1D251A"/>
    <w:multiLevelType w:val="multilevel"/>
    <w:tmpl w:val="3F9A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E87D22"/>
    <w:multiLevelType w:val="multilevel"/>
    <w:tmpl w:val="A8F2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7A3532"/>
    <w:multiLevelType w:val="multilevel"/>
    <w:tmpl w:val="FEFA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EB198F"/>
    <w:multiLevelType w:val="multilevel"/>
    <w:tmpl w:val="670C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990AA9"/>
    <w:multiLevelType w:val="multilevel"/>
    <w:tmpl w:val="2C02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410A1F"/>
    <w:multiLevelType w:val="multilevel"/>
    <w:tmpl w:val="F35C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9E2F30"/>
    <w:multiLevelType w:val="multilevel"/>
    <w:tmpl w:val="FA3E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A8734ED"/>
    <w:multiLevelType w:val="multilevel"/>
    <w:tmpl w:val="6324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195E14"/>
    <w:multiLevelType w:val="multilevel"/>
    <w:tmpl w:val="BC24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E0650D"/>
    <w:multiLevelType w:val="multilevel"/>
    <w:tmpl w:val="F478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F90D4C"/>
    <w:multiLevelType w:val="multilevel"/>
    <w:tmpl w:val="912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2454E63"/>
    <w:multiLevelType w:val="multilevel"/>
    <w:tmpl w:val="C0C0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26202DA"/>
    <w:multiLevelType w:val="multilevel"/>
    <w:tmpl w:val="2E16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357C07"/>
    <w:multiLevelType w:val="multilevel"/>
    <w:tmpl w:val="EB16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D6A46AC"/>
    <w:multiLevelType w:val="multilevel"/>
    <w:tmpl w:val="EC4A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CC5848"/>
    <w:multiLevelType w:val="multilevel"/>
    <w:tmpl w:val="1B86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6C95723"/>
    <w:multiLevelType w:val="multilevel"/>
    <w:tmpl w:val="2CE0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B3C71AB"/>
    <w:multiLevelType w:val="multilevel"/>
    <w:tmpl w:val="ED16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CE81C87"/>
    <w:multiLevelType w:val="multilevel"/>
    <w:tmpl w:val="34AA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F717380"/>
    <w:multiLevelType w:val="multilevel"/>
    <w:tmpl w:val="7636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8911528">
    <w:abstractNumId w:val="20"/>
  </w:num>
  <w:num w:numId="2" w16cid:durableId="1828278946">
    <w:abstractNumId w:val="22"/>
  </w:num>
  <w:num w:numId="3" w16cid:durableId="1770926035">
    <w:abstractNumId w:val="16"/>
  </w:num>
  <w:num w:numId="4" w16cid:durableId="773089351">
    <w:abstractNumId w:val="19"/>
  </w:num>
  <w:num w:numId="5" w16cid:durableId="1056929634">
    <w:abstractNumId w:val="9"/>
  </w:num>
  <w:num w:numId="6" w16cid:durableId="541403437">
    <w:abstractNumId w:val="6"/>
  </w:num>
  <w:num w:numId="7" w16cid:durableId="1806921332">
    <w:abstractNumId w:val="23"/>
  </w:num>
  <w:num w:numId="8" w16cid:durableId="1941260111">
    <w:abstractNumId w:val="7"/>
  </w:num>
  <w:num w:numId="9" w16cid:durableId="131990243">
    <w:abstractNumId w:val="17"/>
  </w:num>
  <w:num w:numId="10" w16cid:durableId="965501988">
    <w:abstractNumId w:val="26"/>
  </w:num>
  <w:num w:numId="11" w16cid:durableId="2082825351">
    <w:abstractNumId w:val="27"/>
  </w:num>
  <w:num w:numId="12" w16cid:durableId="1989941606">
    <w:abstractNumId w:val="13"/>
  </w:num>
  <w:num w:numId="13" w16cid:durableId="170075130">
    <w:abstractNumId w:val="0"/>
  </w:num>
  <w:num w:numId="14" w16cid:durableId="2144930866">
    <w:abstractNumId w:val="18"/>
  </w:num>
  <w:num w:numId="15" w16cid:durableId="1992638913">
    <w:abstractNumId w:val="3"/>
  </w:num>
  <w:num w:numId="16" w16cid:durableId="1618023424">
    <w:abstractNumId w:val="12"/>
  </w:num>
  <w:num w:numId="17" w16cid:durableId="1497653519">
    <w:abstractNumId w:val="24"/>
  </w:num>
  <w:num w:numId="18" w16cid:durableId="2143963073">
    <w:abstractNumId w:val="11"/>
  </w:num>
  <w:num w:numId="19" w16cid:durableId="1034308391">
    <w:abstractNumId w:val="1"/>
  </w:num>
  <w:num w:numId="20" w16cid:durableId="1699619499">
    <w:abstractNumId w:val="21"/>
  </w:num>
  <w:num w:numId="21" w16cid:durableId="1699155842">
    <w:abstractNumId w:val="8"/>
  </w:num>
  <w:num w:numId="22" w16cid:durableId="8147421">
    <w:abstractNumId w:val="2"/>
  </w:num>
  <w:num w:numId="23" w16cid:durableId="2011327025">
    <w:abstractNumId w:val="14"/>
  </w:num>
  <w:num w:numId="24" w16cid:durableId="267930812">
    <w:abstractNumId w:val="5"/>
  </w:num>
  <w:num w:numId="25" w16cid:durableId="995380321">
    <w:abstractNumId w:val="4"/>
  </w:num>
  <w:num w:numId="26" w16cid:durableId="896286748">
    <w:abstractNumId w:val="15"/>
  </w:num>
  <w:num w:numId="27" w16cid:durableId="1229071715">
    <w:abstractNumId w:val="10"/>
  </w:num>
  <w:num w:numId="28" w16cid:durableId="587353339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CF"/>
    <w:rsid w:val="000B244F"/>
    <w:rsid w:val="00147A22"/>
    <w:rsid w:val="004D1D6F"/>
    <w:rsid w:val="0054496C"/>
    <w:rsid w:val="00573573"/>
    <w:rsid w:val="00590548"/>
    <w:rsid w:val="008A7FE6"/>
    <w:rsid w:val="008E0765"/>
    <w:rsid w:val="00B34A5F"/>
    <w:rsid w:val="00BF29EE"/>
    <w:rsid w:val="00C269CF"/>
    <w:rsid w:val="00D35C6A"/>
    <w:rsid w:val="00EB57A4"/>
    <w:rsid w:val="00FE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340E"/>
  <w15:chartTrackingRefBased/>
  <w15:docId w15:val="{58708A16-F713-4A4B-BE16-50B891CF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6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6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69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6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69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6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6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6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6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69C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69C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69C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69C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69CF"/>
    <w:rPr>
      <w:rFonts w:eastAsiaTheme="majorEastAsia" w:cstheme="majorBidi"/>
      <w:color w:val="0F4761" w:themeColor="accent1" w:themeShade="BF"/>
      <w:lang w:val="en-G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69C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69CF"/>
    <w:rPr>
      <w:rFonts w:eastAsiaTheme="majorEastAsia" w:cstheme="majorBidi"/>
      <w:color w:val="595959" w:themeColor="text1" w:themeTint="A6"/>
      <w:lang w:val="en-GB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69C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69CF"/>
    <w:rPr>
      <w:rFonts w:eastAsiaTheme="majorEastAsia" w:cstheme="majorBidi"/>
      <w:color w:val="272727" w:themeColor="text1" w:themeTint="D8"/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C26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69C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6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69C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C26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69CF"/>
    <w:rPr>
      <w:i/>
      <w:iCs/>
      <w:color w:val="404040" w:themeColor="text1" w:themeTint="BF"/>
      <w:lang w:val="en-GB"/>
    </w:rPr>
  </w:style>
  <w:style w:type="paragraph" w:styleId="Akapitzlist">
    <w:name w:val="List Paragraph"/>
    <w:basedOn w:val="Normalny"/>
    <w:uiPriority w:val="34"/>
    <w:qFormat/>
    <w:rsid w:val="00C269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69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69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69CF"/>
    <w:rPr>
      <w:i/>
      <w:iCs/>
      <w:color w:val="0F4761" w:themeColor="accent1" w:themeShade="BF"/>
      <w:lang w:val="en-GB"/>
    </w:rPr>
  </w:style>
  <w:style w:type="character" w:styleId="Odwoanieintensywne">
    <w:name w:val="Intense Reference"/>
    <w:basedOn w:val="Domylnaczcionkaakapitu"/>
    <w:uiPriority w:val="32"/>
    <w:qFormat/>
    <w:rsid w:val="00C269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610D3E-EBD6-4E75-9060-4880BEF058D8}"/>
</file>

<file path=customXml/itemProps2.xml><?xml version="1.0" encoding="utf-8"?>
<ds:datastoreItem xmlns:ds="http://schemas.openxmlformats.org/officeDocument/2006/customXml" ds:itemID="{E56C048F-76BD-4C47-B089-0ABE523D85D1}"/>
</file>

<file path=customXml/itemProps3.xml><?xml version="1.0" encoding="utf-8"?>
<ds:datastoreItem xmlns:ds="http://schemas.openxmlformats.org/officeDocument/2006/customXml" ds:itemID="{2CE383C1-4218-4DEC-8ED8-B4AD3E66DC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1645</Words>
  <Characters>9871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Szczepanik</dc:creator>
  <cp:keywords/>
  <dc:description/>
  <cp:lastModifiedBy>Magdalena Szczepanik</cp:lastModifiedBy>
  <cp:revision>3</cp:revision>
  <dcterms:created xsi:type="dcterms:W3CDTF">2026-08-11T13:55:00Z</dcterms:created>
  <dcterms:modified xsi:type="dcterms:W3CDTF">2026-08-11T14:20:00Z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