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2D0C9384" wp14:editId="5683E99F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uczucia i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intencje 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posługując się podstawowymi przymiotnikami opisuje wygląd zewnętrzny ludzi, 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bardzo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ludzi, ich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="00A94C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ludzi, ich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zewnętrzy i cechy charakteru, podaje dane 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zewnętrznego, cech charakteru i zainteresowań;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odnośnie danych osobowych, wyglądu zewnętrznego, cech charakteru i zainteresowań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fakty dotyczące 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bardzo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opisuje miejsce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zamieszkania i jego wyposażenie oraz przedstawia fakty dotyczące 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opisuje miejsce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zamieszkania i jego wyposażenie oraz przedstawia fakty dotyczące rożnych 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>uzyskuje i przekazuje informacje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proponuje, przyjmuje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błędy, proponuje, przyjmuje lub odrzuca propozycje dotyczące wyposażenia 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rzekazuje w języku polskim 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pomieszczeń 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>stosuje wybrane wyrażenia: 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 szkoły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zajęcia pozalekcyjne; popełnia nieliczne błędy.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przedstawia fakty odnosząc się do uczenia się i życia szkoły, przedstawia intencje i marzenia dotyczące planowanej wycieczki szkolnej, wyraża i uzasadnia 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szkoły i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zajęć pozalekcyjnych; wyraża swoje upodobania i pragnienia dotyczące uczenia się, przedmiotów, zajęć pozalekcyjnych i wycieczek szkolnych; wyraża swoje 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szkoły i zajęć pozalekcyjnych; wyraża swoje upodobania i pragnienia dotyczące uczenia się, przedmiotów, zajęć pozalekcyjnych i 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szkoły i zajęć pozalekcyjnych;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formułowane w języku angielskim, jak 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 języku 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popełniając nieliczne błędy słownictwo opisujące miejsce i warunki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>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y w czasie wakacji; 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przyimki czasu, miejsca i sposobu, nie zawsze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codziennego, form 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 nieudolnie 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B8353A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popełniając liczne blędy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 xml:space="preserve">przedstawia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 xml:space="preserve">przedstawia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usług, opisuje swoje upodobania oraz wyraża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zakłócające 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podtrzymuje rozmowę, prosząc o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poprawnie stosuje zaimki względne i tworzy zdania 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raz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proste wypowiedzi ustne, 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raz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raz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 podróżowaniem; 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C113E0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 zaprasza 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nazw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się, popełniając nieliczne błędy,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posługuje się słownictwem odnoszącym się do uczestnictwa w kulturze i wydarzeniach kulturalnych oraz tradycji i zwyczajów, a 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proste 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odnośnie wydarzeń 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list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 uroczystości weselnej.</w:t>
            </w:r>
          </w:p>
          <w:p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dzieła sztuki i placówki 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list dotyczący uroczystości weselnej;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</w:tc>
      </w:tr>
      <w:tr w:rsidR="00E30416" w:rsidRPr="00B8353A" w:rsidTr="00E30416">
        <w:trPr>
          <w:trHeight w:val="534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(not)…enough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stosuje w zdaniach przymiotniki i przysłówki w stopniu wyższym i najwyższym.</w:t>
            </w:r>
          </w:p>
          <w:p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 oraz układa informacje we właściwej kolejności.</w:t>
            </w:r>
          </w:p>
          <w:p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 oraz układa informacje we właściwej kolejności.</w:t>
            </w:r>
          </w:p>
          <w:p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gridSpan w:val="2"/>
          </w:tcPr>
          <w:p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wyboru sprzętu sportowego; ewentualne sporadyczne błędy nie zaburzają komunikacji. </w:t>
            </w: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gridSpan w:val="2"/>
          </w:tcPr>
          <w:p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owy, obiekty i imprezy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ch, sprzętu i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ę lub nie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ania odnośnie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dotyczącą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opisuje części ciała i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:rsidTr="005D3F13">
        <w:trPr>
          <w:trHeight w:val="269"/>
        </w:trPr>
        <w:tc>
          <w:tcPr>
            <w:tcW w:w="1843" w:type="dxa"/>
            <w:shd w:val="clear" w:color="auto" w:fill="F2F2F2"/>
          </w:tcPr>
          <w:p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korzystanie z urządzeń technicznych, nowoczesnych technologii oraz technologii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tworzy i posługuje się zdaniami oznajmującymi oraz pytaniami w mowie zależnej.</w:t>
            </w:r>
          </w:p>
          <w:p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rozróżnia formalny i nieformalny styl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rozróżnia formalny i nieformalny styl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27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opisuje odkrycia, wynalazki, urządzenia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rzy krótkie wypowiedzi pisemne: opisuje odkrycia, wynalazki, urządzenia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tania z najnowszych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tania z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DF0771">
        <w:trPr>
          <w:trHeight w:val="269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czasownik+przyimek oraz przymiotnik+przyimek;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wybrane wyrażenia typu czasownik+przyimek oraz przymiotnik+przyimek i zazwyczaj poprawnie się nimi posługuje.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wymagane wyrażenia typu czasownik+przyimek oraz przymiotnik+przyimek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parków narodowych, ogrodów zoologicznych oraz ochrony środowiska.</w:t>
            </w:r>
          </w:p>
          <w:p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32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Życie społeczne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zasady tworzenia zdań w poznanych czasach i z trudnością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i, popełniając dość liczne błędy,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must, might, may, could,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popełniając nieliczne błędy,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must, might, may, could,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11771F" w:rsidRPr="00B8353A" w:rsidRDefault="00F4061B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na zasady tworzenia zdań w poznanych czasach i zazwyczaj poprawnie je buduje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771F" w:rsidRPr="00B8353A" w:rsidRDefault="00A95BFA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azwyczaj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A95BF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prostych informacji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232B6F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232B6F" w:rsidRPr="00B8353A" w:rsidRDefault="00232B6F" w:rsidP="00232B6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:rsidR="00232B6F" w:rsidRPr="00B8353A" w:rsidRDefault="00232B6F" w:rsidP="00232B6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kontekst wypowiedzi pisemnej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:rsidR="00232B6F" w:rsidRPr="00B8353A" w:rsidRDefault="00232B6F" w:rsidP="00232B6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 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:rsidR="00232B6F" w:rsidRPr="00B8353A" w:rsidRDefault="00232B6F" w:rsidP="00232B6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układa informacje w określonej kolejności.</w:t>
            </w:r>
          </w:p>
          <w:p w:rsidR="00232B6F" w:rsidRPr="00B8353A" w:rsidRDefault="00232B6F" w:rsidP="00232B6F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232B6F" w:rsidRPr="00B8353A" w:rsidRDefault="00E30416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charytatywnymi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politycznych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wisk społecznych i 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znych i metod ich rozwiązywania;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A9201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itycznych;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 wyraża uczucia i emocje;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udziałem w akcjach charytatywnych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czynnościach,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i wydarzeniach związanych z ud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systemu politycznego w różnych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;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systemu politycznego w różnych krajach, a także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systemu politycznego w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systemu politycznego w różnych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41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24" w:rsidRDefault="00505924" w:rsidP="00426B6A">
      <w:r>
        <w:separator/>
      </w:r>
    </w:p>
  </w:endnote>
  <w:endnote w:type="continuationSeparator" w:id="0">
    <w:p w:rsidR="00505924" w:rsidRDefault="00505924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201</w:t>
    </w:r>
    <w:r w:rsidR="004B261C" w:rsidRPr="00B8353A">
      <w:rPr>
        <w:rFonts w:asciiTheme="minorHAnsi" w:hAnsiTheme="minorHAnsi"/>
        <w:i/>
        <w:color w:val="A6A6A6"/>
      </w:rPr>
      <w:t>8</w:t>
    </w:r>
  </w:p>
  <w:p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24" w:rsidRDefault="00505924" w:rsidP="00426B6A">
      <w:r>
        <w:separator/>
      </w:r>
    </w:p>
  </w:footnote>
  <w:footnote w:type="continuationSeparator" w:id="0">
    <w:p w:rsidR="00505924" w:rsidRDefault="00505924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17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5"/>
  </w:num>
  <w:num w:numId="34">
    <w:abstractNumId w:val="0"/>
  </w:num>
  <w:num w:numId="3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59</Pages>
  <Words>22368</Words>
  <Characters>134208</Characters>
  <Application>Microsoft Office Word</Application>
  <DocSecurity>0</DocSecurity>
  <Lines>1118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Piotrowska, Ewa</cp:lastModifiedBy>
  <cp:revision>3</cp:revision>
  <cp:lastPrinted>2014-05-16T08:49:00Z</cp:lastPrinted>
  <dcterms:created xsi:type="dcterms:W3CDTF">2018-06-04T07:50:00Z</dcterms:created>
  <dcterms:modified xsi:type="dcterms:W3CDTF">2018-06-04T07:55:00Z</dcterms:modified>
</cp:coreProperties>
</file>