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i/>
          <w:i/>
          <w:sz w:val="40"/>
          <w:szCs w:val="40"/>
        </w:rPr>
      </w:pPr>
      <w:r>
        <w:rPr>
          <w:b/>
          <w:i/>
          <w:sz w:val="44"/>
          <w:szCs w:val="44"/>
        </w:rPr>
        <w:t xml:space="preserve">NEW PASSWORD C1/C2. </w:t>
      </w:r>
      <w:r>
        <w:rPr>
          <w:b/>
          <w:i/>
          <w:sz w:val="36"/>
          <w:szCs w:val="36"/>
        </w:rPr>
        <w:t>Podręcznik do języka angielskiego.</w:t>
        <w:tab/>
        <w:tab/>
        <w:tab/>
      </w:r>
      <w:r>
        <w:rPr/>
        <w:drawing>
          <wp:inline distT="0" distB="0" distL="0" distR="0">
            <wp:extent cx="999490" cy="414655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auto"/>
        </w:rPr>
      </w:pPr>
      <w:r>
        <w:rPr>
          <w:b/>
          <w:color w:val="auto"/>
          <w:sz w:val="36"/>
          <w:szCs w:val="36"/>
        </w:rPr>
        <w:t xml:space="preserve">Kryteria oceny </w:t>
      </w:r>
      <w:r>
        <w:rPr>
          <w:b/>
          <w:color w:val="auto"/>
          <w:sz w:val="32"/>
          <w:szCs w:val="32"/>
        </w:rPr>
        <w:t xml:space="preserve">zgodne z </w:t>
      </w:r>
      <w:r>
        <w:rPr>
          <w:b/>
          <w:color w:val="auto"/>
          <w:sz w:val="32"/>
          <w:szCs w:val="32"/>
        </w:rPr>
        <w:t>nową</w:t>
      </w:r>
      <w:r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podstawą programową określoną w Rozporządzeniu MEN z dnia </w:t>
      </w:r>
      <w:r>
        <w:rPr>
          <w:b/>
          <w:color w:val="auto"/>
          <w:sz w:val="32"/>
          <w:szCs w:val="32"/>
        </w:rPr>
        <w:t>30 stycznia 2018 r</w:t>
      </w:r>
      <w:r>
        <w:rPr>
          <w:b/>
          <w:color w:val="auto"/>
          <w:sz w:val="32"/>
          <w:szCs w:val="32"/>
        </w:rPr>
        <w:t>.</w:t>
      </w:r>
    </w:p>
    <w:p>
      <w:pPr>
        <w:pStyle w:val="Tytu"/>
        <w:numPr>
          <w:ilvl w:val="0"/>
          <w:numId w:val="2"/>
        </w:numPr>
        <w:jc w:val="left"/>
        <w:rPr>
          <w:rFonts w:ascii="Calibri" w:hAnsi="Calibri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false"/>
          <w:i/>
          <w:sz w:val="22"/>
          <w:szCs w:val="22"/>
          <w:lang w:val="pl-PL"/>
        </w:rPr>
        <w:t xml:space="preserve">New </w:t>
      </w:r>
      <w:r>
        <w:rPr>
          <w:rFonts w:ascii="Calibri" w:hAnsi="Calibri"/>
          <w:b w:val="false"/>
          <w:i/>
          <w:sz w:val="22"/>
          <w:szCs w:val="22"/>
        </w:rPr>
        <w:t xml:space="preserve">Password </w:t>
      </w:r>
      <w:r>
        <w:rPr>
          <w:rFonts w:ascii="Calibri" w:hAnsi="Calibri"/>
          <w:b w:val="false"/>
          <w:i/>
          <w:sz w:val="22"/>
          <w:szCs w:val="22"/>
          <w:lang w:val="pl-PL"/>
        </w:rPr>
        <w:t>C1/C2</w:t>
      </w:r>
      <w:r>
        <w:rPr>
          <w:rFonts w:ascii="Calibri" w:hAnsi="Calibri"/>
          <w:b w:val="false"/>
          <w:sz w:val="22"/>
          <w:szCs w:val="22"/>
        </w:rPr>
        <w:t>. Nauczyciel może dostosować kryteria do potrzeb swoich klas oraz do obowiązującego Wewnątrzszkolnych Zasad Oceniania (WZO).</w:t>
      </w:r>
    </w:p>
    <w:p>
      <w:pPr>
        <w:pStyle w:val="Tytu"/>
        <w:numPr>
          <w:ilvl w:val="0"/>
          <w:numId w:val="2"/>
        </w:numPr>
        <w:spacing w:before="360" w:after="0"/>
        <w:jc w:val="left"/>
        <w:rPr>
          <w:rFonts w:ascii="Calibri" w:hAnsi="Calibri"/>
          <w:b w:val="false"/>
          <w:sz w:val="22"/>
          <w:szCs w:val="22"/>
          <w:lang w:val="pl-PL"/>
        </w:rPr>
      </w:pPr>
      <w:r>
        <w:rPr>
          <w:rFonts w:ascii="Calibri" w:hAnsi="Calibri"/>
          <w:b w:val="false"/>
          <w:sz w:val="22"/>
          <w:szCs w:val="22"/>
        </w:rPr>
        <w:t xml:space="preserve">W kryteriach oceniania nie zostały uwzględnione oceny: niedostateczna oraz celująca. Zakładamy, że uczeń otrzymuje ocenę </w:t>
      </w:r>
      <w:r>
        <w:rPr>
          <w:rFonts w:ascii="Calibri" w:hAnsi="Calibri"/>
          <w:b w:val="false"/>
          <w:i/>
          <w:iCs/>
          <w:sz w:val="22"/>
          <w:szCs w:val="22"/>
        </w:rPr>
        <w:t>niedostateczną</w:t>
      </w:r>
      <w:r>
        <w:rPr>
          <w:rFonts w:ascii="Calibri" w:hAnsi="Calibri"/>
          <w:b w:val="false"/>
          <w:sz w:val="22"/>
          <w:szCs w:val="22"/>
          <w:u w:val="single"/>
        </w:rPr>
        <w:t>,</w:t>
      </w:r>
      <w:r>
        <w:rPr>
          <w:rFonts w:ascii="Calibri" w:hAnsi="Calibri"/>
          <w:b w:val="false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>
      <w:pPr>
        <w:pStyle w:val="Podtytu"/>
        <w:rPr>
          <w:lang w:val="pl-PL" w:eastAsia="ar-SA"/>
        </w:rPr>
      </w:pPr>
      <w:r>
        <w:rPr>
          <w:lang w:val="pl-PL" w:eastAsia="ar-SA"/>
        </w:rPr>
      </w:r>
    </w:p>
    <w:p>
      <w:pPr>
        <w:pStyle w:val="Tytu"/>
        <w:numPr>
          <w:ilvl w:val="0"/>
          <w:numId w:val="2"/>
        </w:numPr>
        <w:jc w:val="left"/>
        <w:rPr>
          <w:rFonts w:ascii="Calibri" w:hAnsi="Calibri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 xml:space="preserve">Ocena </w:t>
      </w:r>
      <w:r>
        <w:rPr>
          <w:rFonts w:ascii="Calibri" w:hAnsi="Calibri"/>
          <w:b w:val="false"/>
          <w:i/>
          <w:iCs/>
          <w:sz w:val="22"/>
          <w:szCs w:val="22"/>
        </w:rPr>
        <w:t>celująca</w:t>
      </w:r>
      <w:r>
        <w:rPr>
          <w:rFonts w:ascii="Calibri" w:hAnsi="Calibri"/>
          <w:b w:val="false"/>
          <w:sz w:val="22"/>
          <w:szCs w:val="22"/>
        </w:rPr>
        <w:t xml:space="preserve"> podlega osobnym kryteriom, często określanym przez Wewnątrzszkolne Zasady Oceniania (WZO)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</w:p>
    <w:p>
      <w:pPr>
        <w:pStyle w:val="Tytu"/>
        <w:jc w:val="left"/>
        <w:rPr>
          <w:rFonts w:ascii="Calibri" w:hAnsi="Calibri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</w:r>
    </w:p>
    <w:p>
      <w:pPr>
        <w:pStyle w:val="Tytu"/>
        <w:numPr>
          <w:ilvl w:val="0"/>
          <w:numId w:val="2"/>
        </w:numPr>
        <w:jc w:val="left"/>
        <w:rPr>
          <w:rFonts w:ascii="Calibri" w:hAnsi="Calibri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>Szczegółowe kryteria oceny testów do podręcznika (progi procentowe): testów po rozdziale (</w:t>
      </w:r>
      <w:r>
        <w:rPr>
          <w:rFonts w:ascii="Calibri" w:hAnsi="Calibri"/>
          <w:b w:val="false"/>
          <w:i/>
          <w:sz w:val="22"/>
          <w:szCs w:val="22"/>
        </w:rPr>
        <w:t>Unit tests</w:t>
      </w:r>
      <w:r>
        <w:rPr>
          <w:rFonts w:ascii="Calibri" w:hAnsi="Calibri"/>
          <w:b w:val="false"/>
          <w:sz w:val="22"/>
          <w:szCs w:val="22"/>
        </w:rPr>
        <w:t>) oraz kartkówek (</w:t>
      </w:r>
      <w:r>
        <w:rPr>
          <w:rFonts w:ascii="Calibri" w:hAnsi="Calibri"/>
          <w:b w:val="false"/>
          <w:i/>
          <w:sz w:val="22"/>
          <w:szCs w:val="22"/>
        </w:rPr>
        <w:t>Short tests</w:t>
      </w:r>
      <w:r>
        <w:rPr>
          <w:rFonts w:ascii="Calibri" w:hAnsi="Calibri"/>
          <w:b w:val="false"/>
          <w:sz w:val="22"/>
          <w:szCs w:val="22"/>
        </w:rPr>
        <w:t>) powinny być zgodne z WZO.</w:t>
      </w:r>
    </w:p>
    <w:p>
      <w:pPr>
        <w:pStyle w:val="Tytu"/>
        <w:ind w:left="360" w:hanging="0"/>
        <w:jc w:val="left"/>
        <w:rPr>
          <w:rFonts w:ascii="Calibri" w:hAnsi="Calibri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</w:r>
    </w:p>
    <w:p>
      <w:pPr>
        <w:pStyle w:val="Normal"/>
        <w:rPr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  <w:r>
        <w:br w:type="page"/>
      </w:r>
    </w:p>
    <w:tbl>
      <w:tblPr>
        <w:tblW w:w="139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2"/>
        <w:gridCol w:w="1724"/>
        <w:gridCol w:w="2836"/>
        <w:gridCol w:w="2976"/>
        <w:gridCol w:w="2694"/>
        <w:gridCol w:w="112"/>
        <w:gridCol w:w="2829"/>
      </w:tblGrid>
      <w:tr>
        <w:trPr/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 WHO WE KNOW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  <w:sz w:val="36"/>
                <w:szCs w:val="36"/>
              </w:rPr>
            </w:pPr>
            <w:r>
              <w:rPr>
                <w:b/>
              </w:rPr>
              <w:t>ŚRODKI JĘZYKOWE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tematów ŻYCIE PRYWATNE / CZŁOWIEK 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tematów ŻYCIE PRYWATNE / CZŁOWIEK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i w większości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tematów ŻYCIE PRYWATNE / CZŁOWIEK i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jednak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>w zakresie tematów ŻYCIE PRYWATNE / CZŁOWIEK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cechami charakteru, uczuciami i emocjami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wyrazy służące do opisywania cech osobowości i zachowań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omawiania etycznych aspektów relacji międzyludzkich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czasowniki frazowe z czasownikiem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come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 nawiązywaniem znajomości za pośrednictwem Internetu oraz wpływem nowoczesnych technologii na relacje międzyludzkie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sytuacjami konfliktowymi</w:t>
            </w:r>
          </w:p>
          <w:p>
            <w:pPr>
              <w:pStyle w:val="Normal"/>
              <w:widowControl w:val="false"/>
              <w:spacing w:before="0" w:after="0"/>
              <w:ind w:left="714" w:hanging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wyrażenia idiomatyczne ze słowem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bone</w:t>
            </w:r>
          </w:p>
        </w:tc>
      </w:tr>
      <w:tr>
        <w:trPr>
          <w:trHeight w:val="41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 poniższych konstrukcji  gramatycznych i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 poniższych konstrukcji  gramatycznych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 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hanging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 poniższych konstrukcji  gramatycznych i używa ich </w:t>
            </w: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>błędy.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 poniższych konstrukcji gramatycznych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</w:tr>
      <w:tr>
        <w:trPr>
          <w:trHeight w:val="126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i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/>
                <w:sz w:val="18"/>
                <w:szCs w:val="18"/>
                <w:lang w:val="en-US" w:eastAsia="en-US"/>
              </w:rPr>
              <w:t>sto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sowanie aspektu ciągłego i dokonanego czasownika w czasach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present continuous, past continuous, future continuous, present perfect, past perfect, future perfect, present perfect continuous, past perfect continuous 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oraz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future perfect continuous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cs="Calibri"/>
                <w:i/>
                <w:i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stosowanie czasów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past simple, past continuous, past perfect continuous, future in the past: would / was to,  was going / planning / hoping to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cs="Calibri"/>
                <w:i/>
                <w:i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zmiany w znaczeniu wynikające z zastosowania czasowników statycznych lub dynamicznych</w:t>
            </w:r>
          </w:p>
        </w:tc>
      </w:tr>
      <w:tr>
        <w:trPr>
          <w:trHeight w:val="1408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36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3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Odpowiedzi na pytania</w:t>
            </w:r>
          </w:p>
          <w:p>
            <w:pPr>
              <w:pStyle w:val="Akapitzlist1"/>
              <w:widowControl w:val="false"/>
              <w:numPr>
                <w:ilvl w:val="0"/>
                <w:numId w:val="3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Dobieranie (zdań do wypowiedzi)</w:t>
            </w:r>
          </w:p>
          <w:p>
            <w:pPr>
              <w:pStyle w:val="Akapitzlist1"/>
              <w:widowControl w:val="false"/>
              <w:numPr>
                <w:ilvl w:val="0"/>
                <w:numId w:val="3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Dobieranie (zdań do akapitów)</w:t>
            </w:r>
          </w:p>
          <w:p>
            <w:pPr>
              <w:pStyle w:val="Akapitzlist1"/>
              <w:widowControl w:val="false"/>
              <w:numPr>
                <w:ilvl w:val="0"/>
                <w:numId w:val="3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Uzupełnianie streszczenia w języka angielskim</w:t>
            </w:r>
          </w:p>
          <w:p>
            <w:pPr>
              <w:pStyle w:val="Akapitzlist1"/>
              <w:widowControl w:val="false"/>
              <w:numPr>
                <w:ilvl w:val="0"/>
                <w:numId w:val="3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Tłumaczenie fragmentów zdań</w:t>
            </w:r>
          </w:p>
          <w:p>
            <w:pPr>
              <w:pStyle w:val="Akapitzlist1"/>
              <w:widowControl w:val="false"/>
              <w:numPr>
                <w:ilvl w:val="0"/>
                <w:numId w:val="3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</w:t>
            </w:r>
          </w:p>
          <w:p>
            <w:pPr>
              <w:pStyle w:val="Akapitzlist1"/>
              <w:widowControl w:val="false"/>
              <w:numPr>
                <w:ilvl w:val="0"/>
                <w:numId w:val="3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Transformacje</w:t>
            </w:r>
          </w:p>
          <w:p>
            <w:pPr>
              <w:pStyle w:val="Akapitzlist1"/>
              <w:widowControl w:val="false"/>
              <w:numPr>
                <w:ilvl w:val="0"/>
                <w:numId w:val="3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Gramatykalizacja</w:t>
            </w:r>
          </w:p>
          <w:p>
            <w:pPr>
              <w:pStyle w:val="Akapitzlist1"/>
              <w:widowControl w:val="false"/>
              <w:numPr>
                <w:ilvl w:val="0"/>
                <w:numId w:val="3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Sety leksykalne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108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>
              <w:rPr>
                <w:rFonts w:eastAsia="Calibri" w:cs="Calibri"/>
                <w:sz w:val="18"/>
                <w:szCs w:val="18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>
              <w:rPr>
                <w:rFonts w:eastAsia="Calibri" w:cs="Calibri"/>
                <w:sz w:val="18"/>
                <w:szCs w:val="18"/>
              </w:rPr>
              <w:t>główną myśl tekstu i jego poszczególnych części; znajduje określone informacje; określa intencje nadawcy tekstu)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rozumie</w:t>
            </w:r>
            <w:r>
              <w:rPr>
                <w:b/>
                <w:sz w:val="18"/>
                <w:szCs w:val="18"/>
              </w:rPr>
              <w:t xml:space="preserve"> 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rozumie</w:t>
            </w:r>
            <w:r>
              <w:rPr>
                <w:b/>
                <w:sz w:val="18"/>
                <w:szCs w:val="18"/>
              </w:rPr>
              <w:t xml:space="preserve"> 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>
              <w:rPr>
                <w:rFonts w:eastAsia="Calibri" w:cs="Calibri"/>
                <w:sz w:val="18"/>
                <w:szCs w:val="18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>
        <w:trPr>
          <w:trHeight w:val="154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rFonts w:cs="Calibri"/>
                <w:sz w:val="18"/>
                <w:szCs w:val="18"/>
              </w:rPr>
              <w:t xml:space="preserve">określa główną myśl tekstu i jego poszczególnych części; </w:t>
            </w:r>
            <w:r>
              <w:rPr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określa intencje autora tekstu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Calibri"/>
                <w:sz w:val="18"/>
                <w:szCs w:val="18"/>
              </w:rPr>
              <w:t xml:space="preserve">określa główną myśl tekstu i jego poszczególnych części; </w:t>
            </w:r>
            <w:r>
              <w:rPr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określa intencje autora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rFonts w:cs="Calibri"/>
                <w:sz w:val="18"/>
                <w:szCs w:val="18"/>
              </w:rPr>
              <w:t xml:space="preserve">określa główną myśl tekstu i jego poszczególnych części; </w:t>
            </w:r>
            <w:r>
              <w:rPr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określa intencje autora tekstu</w:t>
            </w:r>
            <w:r>
              <w:rPr>
                <w:rFonts w:cs="Calibri"/>
                <w:sz w:val="18"/>
                <w:szCs w:val="18"/>
              </w:rPr>
              <w:t>)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Calibri"/>
                <w:sz w:val="18"/>
                <w:szCs w:val="18"/>
              </w:rPr>
              <w:t xml:space="preserve">określa główną myśl tekstu i jego poszczególnych części; </w:t>
            </w:r>
            <w:r>
              <w:rPr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określa intencje autora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Cs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pytania do akapitów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>
        <w:trPr>
          <w:trHeight w:val="1216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osoby, komentując ich pozytywne oraz negatywne cechy charakteru i zachowania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 xml:space="preserve">opisuje swoje pierwsze wrażenia na podstawie zdjęć przedstawiających nieznane osoby 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</w:t>
            </w:r>
            <w:r>
              <w:rPr>
                <w:sz w:val="18"/>
                <w:szCs w:val="18"/>
              </w:rPr>
              <w:t>różnych sposobów nawiązywania znajomości oraz wpływu nowoczesnych technologii na relacje międzyludzkie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</w:t>
            </w:r>
            <w:r>
              <w:rPr>
                <w:sz w:val="18"/>
                <w:szCs w:val="18"/>
              </w:rPr>
              <w:t>konfliktów w rodzinie i wśród znajomych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obszernie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relacjonuje swoje doświadczenia związane z nawiązywaniem przyjaźni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komentuje czynniki decydujące o atrakcyjności danej osoby w oczach innych ludzi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precyzyjnie </w:t>
            </w:r>
            <w:r>
              <w:rPr>
                <w:sz w:val="18"/>
                <w:szCs w:val="18"/>
              </w:rPr>
              <w:t>parafrazuje informacje na temat różnych typów inteligencji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przedstawia </w:t>
            </w:r>
            <w:r>
              <w:rPr>
                <w:rFonts w:cs="Calibri"/>
                <w:b/>
                <w:sz w:val="18"/>
                <w:szCs w:val="18"/>
              </w:rPr>
              <w:t>wieloaspektową</w:t>
            </w:r>
            <w:r>
              <w:rPr>
                <w:rFonts w:cs="Calibri"/>
                <w:sz w:val="18"/>
                <w:szCs w:val="18"/>
              </w:rPr>
              <w:t xml:space="preserve"> prezentację dotyczącą toksycznych ludzi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osoby, komentując ich pozytywne oraz negatywne cechy charakteru i zachowania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opisuje swoje pierwsze wrażenia na podstawie zdjęć przedstawiających nieznane osoby 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różnych sposobów nawiązywania znajomości oraz wpływu nowoczesnych technologii na relacje międzyludzkie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konfliktów w rodzinie i wśród znajomych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  swoje doświadczenia związane z nawiązywaniem przyjaźni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komentuje czynniki decydujące o atrakcyjności danej osoby w oczach innych ludzi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parafrazuje informacje na temat różnych typów inteligencji</w:t>
            </w:r>
          </w:p>
          <w:p>
            <w:pPr>
              <w:pStyle w:val="Akapitzlist1"/>
              <w:widowControl w:val="false"/>
              <w:spacing w:lineRule="auto" w:line="240" w:before="0" w:after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przedstawia prezentację dotyczącą toksycznych ludzi</w:t>
            </w:r>
          </w:p>
        </w:tc>
      </w:tr>
      <w:tr>
        <w:trPr>
          <w:trHeight w:val="207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narracji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narracji.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narracji.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>zna zasady dotyczące narracji.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57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spójne, uporządkowane i logiczne</w:t>
            </w:r>
            <w:r>
              <w:rPr>
                <w:sz w:val="18"/>
                <w:szCs w:val="18"/>
              </w:rPr>
              <w:t xml:space="preserve"> opowiadanie, </w:t>
            </w: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uwzględniając odpowiednie określenia czasu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57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spójne, uporządkowane i logiczne</w:t>
            </w:r>
            <w:r>
              <w:rPr>
                <w:sz w:val="18"/>
                <w:szCs w:val="18"/>
              </w:rPr>
              <w:t xml:space="preserve"> opowiadanie, </w:t>
            </w:r>
            <w:r>
              <w:rPr>
                <w:b/>
                <w:sz w:val="18"/>
                <w:szCs w:val="18"/>
              </w:rPr>
              <w:t xml:space="preserve">nie zawsze poprawnie </w:t>
            </w:r>
            <w:r>
              <w:rPr>
                <w:sz w:val="18"/>
                <w:szCs w:val="18"/>
              </w:rPr>
              <w:t>uwzględniając odpowiednie określenia czasu</w:t>
            </w:r>
          </w:p>
        </w:tc>
      </w:tr>
      <w:tr>
        <w:trPr>
          <w:trHeight w:val="7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(poprawianie błędów; prowadzenie notatek; korzystanie ze słownika;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(poprawianie błędów; prowadzenie notatek; korzystanie ze słownika;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(poprawianie błędów; prowadzenie notatek; korzystanie ze słownika;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dość często </w:t>
            </w:r>
            <w:r>
              <w:rPr>
                <w:sz w:val="18"/>
                <w:szCs w:val="18"/>
              </w:rPr>
              <w:t xml:space="preserve">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dość często i sprawnie </w:t>
            </w:r>
            <w:r>
              <w:rPr>
                <w:sz w:val="18"/>
                <w:szCs w:val="18"/>
              </w:rPr>
              <w:t>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(poprawianie błędów; prowadzenie notatek; korzystanie ze słownika;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rzadko </w:t>
            </w:r>
            <w:r>
              <w:rPr>
                <w:sz w:val="18"/>
                <w:szCs w:val="18"/>
              </w:rPr>
              <w:t>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Spacing"/>
              <w:widowControl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NoSpacing"/>
              <w:widowControl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rPr>
          <w:b/>
          <w:i/>
          <w:i/>
          <w:sz w:val="40"/>
          <w:szCs w:val="40"/>
        </w:rPr>
      </w:pPr>
      <w:r>
        <w:rPr/>
        <w:t xml:space="preserve"> </w:t>
      </w:r>
    </w:p>
    <w:tbl>
      <w:tblPr>
        <w:tblW w:w="139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2"/>
        <w:gridCol w:w="1724"/>
        <w:gridCol w:w="2836"/>
        <w:gridCol w:w="2976"/>
        <w:gridCol w:w="2694"/>
        <w:gridCol w:w="112"/>
        <w:gridCol w:w="2829"/>
      </w:tblGrid>
      <w:tr>
        <w:trPr/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 A HEALTHY GOAL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ŚRODKI JĘZYKOWE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tematów SPORT / ZDROWIE 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>w zakresie tematów SPORT / ZDROWIE oraz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 większości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częściowo 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tematów SPORT / ZDROWIE 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jednak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>w zakresie tematów SPORT / ZDROWIE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wyzwaniami stojącymi przed profesjonalnymi sportowcami 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częściami ciała, kontuzjami i problemami zdrowotnymi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idiomy i kolokacje opisujące stan zdrowia, kondycję fizyczną i motywację do pracy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pozytywnymi i negatywnymi aspektami rywalizacji sportowej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idiomy i frazy związane z problemami ze snem  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przyimki</w:t>
            </w:r>
          </w:p>
        </w:tc>
      </w:tr>
      <w:tr>
        <w:trPr>
          <w:trHeight w:val="41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 poniższych konstrukcji  gramatycznych i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 poniższych konstrukcji  gramatycznych i potrafi je 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 poniższych konstrukcji  gramatycznych i używa ich, </w:t>
            </w: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 poniższych konstrukcji gramatycznych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</w:tr>
      <w:tr>
        <w:trPr>
          <w:trHeight w:val="79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val="en-GB" w:eastAsia="en-US"/>
              </w:rPr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>stosowanie czasów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present simple, present continuous, future simple, future continuous, future perfect continuous 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>oraz konstrukcji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going to, be on the verge of, be about to 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>etc. do wyrażania przyszłości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val="en-GB" w:eastAsia="en-US"/>
              </w:rPr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konstrukcje typu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I was to do sth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I was to have done sth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val="en-GB" w:eastAsia="en-US"/>
              </w:rPr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stosowanie modyfikatorów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typu slightly, a lot, a bit, far, nearly, just, almost, barely, every bit, the  … the …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etc. w stopniowaniu przymiotników</w:t>
            </w:r>
          </w:p>
        </w:tc>
      </w:tr>
      <w:tr>
        <w:trPr>
          <w:trHeight w:val="112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36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4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Dobieranie (nagłówków do akapitów)</w:t>
            </w:r>
          </w:p>
          <w:p>
            <w:pPr>
              <w:pStyle w:val="Akapitzlist1"/>
              <w:widowControl w:val="false"/>
              <w:numPr>
                <w:ilvl w:val="0"/>
                <w:numId w:val="4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Wybór wielokrotny</w:t>
            </w:r>
          </w:p>
          <w:p>
            <w:pPr>
              <w:pStyle w:val="Akapitzlist1"/>
              <w:widowControl w:val="false"/>
              <w:numPr>
                <w:ilvl w:val="0"/>
                <w:numId w:val="4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</w:t>
            </w:r>
          </w:p>
          <w:p>
            <w:pPr>
              <w:pStyle w:val="Akapitzlist1"/>
              <w:widowControl w:val="false"/>
              <w:numPr>
                <w:ilvl w:val="0"/>
                <w:numId w:val="4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Odpowiedzi na pytania</w:t>
            </w:r>
          </w:p>
          <w:p>
            <w:pPr>
              <w:pStyle w:val="Akapitzlist1"/>
              <w:widowControl w:val="false"/>
              <w:numPr>
                <w:ilvl w:val="0"/>
                <w:numId w:val="4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Zdania z lukami</w:t>
            </w:r>
          </w:p>
          <w:p>
            <w:pPr>
              <w:pStyle w:val="Akapitzlist1"/>
              <w:widowControl w:val="false"/>
              <w:numPr>
                <w:ilvl w:val="0"/>
                <w:numId w:val="4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Transformacje zdań</w:t>
            </w:r>
          </w:p>
          <w:p>
            <w:pPr>
              <w:pStyle w:val="Akapitzlist1"/>
              <w:widowControl w:val="false"/>
              <w:numPr>
                <w:ilvl w:val="0"/>
                <w:numId w:val="4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Uzupełnianie luk w tekście jednym wyrazem</w:t>
            </w:r>
          </w:p>
          <w:p>
            <w:pPr>
              <w:pStyle w:val="Akapitzlist1"/>
              <w:widowControl w:val="false"/>
              <w:numPr>
                <w:ilvl w:val="0"/>
                <w:numId w:val="4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Tłumaczenie fragmentów zdań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Calibri"/>
                <w:sz w:val="18"/>
                <w:szCs w:val="18"/>
              </w:rPr>
              <w:t>znajduje w tekście określone informacje) 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before="0" w:after="20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rFonts w:cs="Calibri"/>
                <w:sz w:val="18"/>
                <w:szCs w:val="18"/>
              </w:rPr>
              <w:t xml:space="preserve"> (znajduje w tekście określone informacje) 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rFonts w:cs="Calibri"/>
                <w:sz w:val="18"/>
                <w:szCs w:val="18"/>
              </w:rPr>
              <w:t xml:space="preserve"> (znajduje w tekście określone informacje)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rFonts w:cs="Calibri"/>
                <w:sz w:val="18"/>
                <w:szCs w:val="18"/>
              </w:rPr>
              <w:t xml:space="preserve"> (znajduje w tekście określone informacje)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>
        <w:trPr>
          <w:trHeight w:val="154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</w:t>
            </w:r>
            <w:r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;  oddziela fakty od opinii)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kluczowych informacji zawartych w przeczytanym tekście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(określa główną myśl tekstu i jego poszczególnych części;</w:t>
            </w:r>
            <w:r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; 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</w:t>
            </w:r>
            <w:r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;  oddziela fakty od opinii) </w:t>
            </w:r>
            <w:r>
              <w:rPr>
                <w:rFonts w:cs="Calibri"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</w:t>
            </w:r>
            <w:r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;  oddziela fakty od opinii)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>
        <w:trPr>
          <w:trHeight w:val="553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wypowiada się na temat czynników warunkujących osiągnięcie sukcesu w profesjonalnym sporcie oraz blasków i cieni sławy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różne aspekty rywalizacji sportowej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swój stosunek do aktywności fizycznej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relacjonuje swoje doświadczenia związane ze sportem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zdrowe i niezdrowe nawyki oraz czynniki stresogenne w życiu młodych ludzi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podstawie materiału stymulującego: dokonuje wyboru zdjęcia pod kątem kampanii promującej dbanie o kondycję psychiczną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go uzasadnia oraz udziela </w:t>
            </w:r>
            <w:r>
              <w:rPr>
                <w:b/>
                <w:sz w:val="18"/>
                <w:szCs w:val="18"/>
              </w:rPr>
              <w:t>wyczerpujących</w:t>
            </w:r>
            <w:r>
              <w:rPr>
                <w:sz w:val="18"/>
                <w:szCs w:val="18"/>
              </w:rPr>
              <w:t xml:space="preserve"> odpowiedzi na dwa pytania, podając 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wypowiada się na temat sukcesu i porażki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przyczyny i konsekwencje powstawania uzależnień,  w tym uzależnienia od technologii informacyjnych</w:t>
            </w:r>
          </w:p>
          <w:p>
            <w:pPr>
              <w:pStyle w:val="ListParagraph"/>
              <w:widowControl w:val="false"/>
              <w:spacing w:before="0"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wypowiada się na temat czynników warunkujących osiągnięcie sukcesu w profesjonalnym sporcie oraz blasków i cieni sławy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opisuje różne aspekty rywalizacji sportowej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opisuje swój stosunek do aktywności fizycznej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relacjonuje swoje doświadczenia związane ze sportem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0" w:after="0"/>
              <w:contextualSpacing/>
              <w:rPr>
                <w:rFonts w:eastAsia="Calibri" w:cs="Tahoma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opisuje zdrowe i niezdrowe nawyki oraz czynniki stresogenne w życiu młodych ludzi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podstawie materiału stymulującego: dokonuje wyboru zdjęcia pod kątem kampanii promującej dbanie o kondycję psychiczną  </w:t>
            </w:r>
            <w:r>
              <w:rPr>
                <w:sz w:val="18"/>
                <w:szCs w:val="18"/>
              </w:rPr>
              <w:t>i go uzasadnia oraz udziela odpowiedzi na dwa pytania, podając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714" w:hanging="357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wypowiada się na temat sukcesu i porażki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714" w:hanging="357"/>
              <w:contextualSpacing/>
              <w:rPr>
                <w:sz w:val="18"/>
                <w:szCs w:val="18"/>
              </w:rPr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opisuje przyczyny i konsekwencje powstawania uzależnień,  w tym uzależnienia od technologii informacyjnych</w:t>
            </w:r>
          </w:p>
        </w:tc>
      </w:tr>
      <w:tr>
        <w:trPr>
          <w:trHeight w:val="227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rozprawki za i przeciw oraz rozprawki wyrażającej opinię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rozprawki za i przeciw oraz rozprawki wyrażającej opinię.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rozprawki za i przeciw oraz rozprawki wyrażającej opinię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rozprawki za i przeciw oraz rozprawki wyrażającej opinię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optymalnej godziny rozpoczynania się zajęć szkolnych, uwzględniając oba elementy tematu oraz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36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ind w:left="360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lub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ind w:left="317" w:hanging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przedstawia plusy i minusy nieustannego podnoszenia poprzeczki w zakresie osiągania lepszych wyników w profesjonalnym sporcie,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ind w:left="317" w:hanging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rozprawkę, w której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optymalnej godziny rozpoczynania się zajęć szkolnych,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uwzględniając oba elementy tematu oraz podając argumenty i przykłady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36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ind w:left="360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lub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ind w:left="317" w:hanging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 w której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przedstawia plusy i minusy nieustannego podnoszenia poprzeczki w zakresie osiągania lepszych wyników w profesjonalnym sporcie, podając argumenty i przykłady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ind w:left="317" w:hanging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>
        <w:trPr>
          <w:trHeight w:val="350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korzystanie ze słownika; prowadzenie notatek; zapamiętywanie nowych wyrazów) 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bardzo często i sprawnie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(korzystanie ze słownika; prowadzenie notatek;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sprawnie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(korzystanie ze słownika; prowadzenie notatek; zapamiętywanie nowych wyrazów) 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korzystanie ze słownika; prowadzenie notatek;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rzadko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39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2"/>
        <w:gridCol w:w="1724"/>
        <w:gridCol w:w="2836"/>
        <w:gridCol w:w="2976"/>
        <w:gridCol w:w="2694"/>
        <w:gridCol w:w="112"/>
        <w:gridCol w:w="2829"/>
      </w:tblGrid>
      <w:tr>
        <w:trPr/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 WORLD OF WONDERS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ŚRODKI JĘZYKOWE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tematów ŚWIAT PRZYRODY / PODRÓŻOWANIE I TURYSTYKA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tematów ŚWIAT PRZYRODY / PODRÓŻOWANIE I TURYSTYKA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 większości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tematów ŚWIAT PRZYRODY / PODRÓŻOWANIE I TURYSTYKA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jednak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tematów ŚWIAT PRZYRODY / PODRÓŻOWANIE I TURYSTYKA 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degradacją środowiska naturalnego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słowa posiadające więcej niż jedno znaczenie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turystyką i różnymi formami spędzania wakacji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kolokacje i czasowniki frazowe związane z tematyką podróżowania </w:t>
            </w:r>
          </w:p>
        </w:tc>
      </w:tr>
      <w:tr>
        <w:trPr>
          <w:trHeight w:val="41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 poniższych konstrukcji gramatycznych i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 poniższych konstrukcji  gramatycznych i potrafi je 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 poniższych konstrukcji  gramatycznych i używa ich, </w:t>
            </w: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 poniższych konstrukcji  gramatycznych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</w:tr>
      <w:tr>
        <w:trPr>
          <w:trHeight w:val="79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konstrukcje gerundialne i bezokolicznikowe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różnice w znaczeniu czasowników łączących się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 xml:space="preserve"> zarówno z bezokolicznikiem jak i  konstrukcją gerundialną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konstrukcji gerundialnych i bezokolicznikowych w stronie biernej</w:t>
            </w:r>
          </w:p>
        </w:tc>
      </w:tr>
      <w:tr>
        <w:trPr>
          <w:trHeight w:val="112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36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>
        <w:trPr>
          <w:trHeight w:val="747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4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Sety leksykalne</w:t>
            </w:r>
          </w:p>
          <w:p>
            <w:pPr>
              <w:pStyle w:val="Akapitzlist1"/>
              <w:widowControl w:val="false"/>
              <w:numPr>
                <w:ilvl w:val="0"/>
                <w:numId w:val="4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Odpowiedzi na pytania</w:t>
            </w:r>
          </w:p>
          <w:p>
            <w:pPr>
              <w:pStyle w:val="Akapitzlist1"/>
              <w:widowControl w:val="false"/>
              <w:numPr>
                <w:ilvl w:val="0"/>
                <w:numId w:val="4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Dobieranie (zdań do luk)</w:t>
            </w:r>
          </w:p>
          <w:p>
            <w:pPr>
              <w:pStyle w:val="Akapitzlist1"/>
              <w:widowControl w:val="false"/>
              <w:numPr>
                <w:ilvl w:val="0"/>
                <w:numId w:val="4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Wybór wielokrotny</w:t>
            </w:r>
          </w:p>
          <w:p>
            <w:pPr>
              <w:pStyle w:val="Akapitzlist1"/>
              <w:widowControl w:val="false"/>
              <w:numPr>
                <w:ilvl w:val="0"/>
                <w:numId w:val="4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>
            <w:pPr>
              <w:pStyle w:val="Akapitzlist1"/>
              <w:widowControl w:val="false"/>
              <w:numPr>
                <w:ilvl w:val="0"/>
                <w:numId w:val="4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Słowotwórstwo</w:t>
            </w:r>
          </w:p>
          <w:p>
            <w:pPr>
              <w:pStyle w:val="Akapitzlist1"/>
              <w:widowControl w:val="false"/>
              <w:numPr>
                <w:ilvl w:val="0"/>
                <w:numId w:val="4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Gramatykalizacja</w:t>
            </w:r>
          </w:p>
          <w:p>
            <w:pPr>
              <w:pStyle w:val="Akapitzlist1"/>
              <w:widowControl w:val="false"/>
              <w:numPr>
                <w:ilvl w:val="0"/>
                <w:numId w:val="4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rozróżnia fakty i opinie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określa intencje nadawcy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podsumowuje opinie nadawcy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pytania do nagrań</w:t>
            </w:r>
          </w:p>
        </w:tc>
      </w:tr>
      <w:tr>
        <w:trPr>
          <w:trHeight w:val="154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5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 i podsumowuje opinię autora</w:t>
            </w:r>
          </w:p>
          <w:p>
            <w:pPr>
              <w:pStyle w:val="ListParagraph"/>
              <w:widowControl w:val="false"/>
              <w:numPr>
                <w:ilvl w:val="0"/>
                <w:numId w:val="45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>
            <w:pPr>
              <w:pStyle w:val="ListParagraph"/>
              <w:widowControl w:val="false"/>
              <w:numPr>
                <w:ilvl w:val="0"/>
                <w:numId w:val="45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poprawia błędy w przeczytanym tekście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>
        <w:trPr>
          <w:trHeight w:val="141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opisuje zagrożenia związane z degradacją środowiska naturalnego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swoje doświadczenia i preferencje związane ze zwiedzaniem i uczestnictwem w ciekawych wydarzeniach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plusów spędzania wakacji w kraju ojczystym i za granicą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poleca ciekawe miejsca i komentuje oferty turystyczne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wydarzenia związane z udanym lub nieudanym wyjazdem wakacyjnym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plusów i minusów życia w ciągłym ruchu i nieustannego przemieszczania się z miejsca na miejsce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i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istoty koncepcji tzw.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slow living, </w:t>
            </w:r>
            <w:r>
              <w:rPr>
                <w:sz w:val="18"/>
                <w:szCs w:val="18"/>
              </w:rPr>
              <w:t xml:space="preserve">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zagrożenia związane z degradacją środowiska naturalnego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i preferencje związane ze zwiedzaniem i uczestnictwem w ciekawych wydarzeniach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spędzania wakacji w kraju ojczystym i za granicą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poleca ciekawe miejsca i komentuje oferty turystyczne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relacjonuje wydarzenia związane z udanym lub nieudanym wyjazdem wakacyjnym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życia w ciągłym ruchu i nieustannego przemieszczania się z miejsca na miejsce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spekuluje i wypowiada się na temat istoty koncepcji tzw.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slow living, </w:t>
            </w:r>
            <w:r>
              <w:rPr>
                <w:sz w:val="18"/>
                <w:szCs w:val="18"/>
              </w:rPr>
              <w:t>podając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</w:tc>
      </w:tr>
      <w:tr>
        <w:trPr>
          <w:trHeight w:val="2035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artykułu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sz w:val="18"/>
                <w:szCs w:val="18"/>
              </w:rPr>
              <w:t xml:space="preserve">ę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artykułu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artykuł związany  tematyką ochrony środowiska naturalnego, w którym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i podaje</w:t>
            </w:r>
            <w:r>
              <w:rPr>
                <w:b/>
                <w:sz w:val="18"/>
                <w:szCs w:val="18"/>
              </w:rPr>
              <w:t xml:space="preserve"> różnorodne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>
            <w:pPr>
              <w:pStyle w:val="Akapitzlist1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związany  tematyką ochrony środowiska naturalnego, w którym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omawia oba elementy tematu i podaje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 oraz argumenty</w:t>
            </w:r>
          </w:p>
          <w:p>
            <w:pPr>
              <w:pStyle w:val="Akapitzlist1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>
        <w:trPr>
          <w:trHeight w:val="1275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</w:t>
            </w:r>
            <w:r>
              <w:rPr>
                <w:b/>
                <w:sz w:val="18"/>
                <w:szCs w:val="18"/>
              </w:rPr>
              <w:t xml:space="preserve"> bardzo trafnej </w:t>
            </w:r>
            <w:r>
              <w:rPr>
                <w:sz w:val="18"/>
                <w:szCs w:val="18"/>
              </w:rPr>
              <w:t>samooceny oraz</w:t>
            </w:r>
            <w:r>
              <w:rPr>
                <w:b/>
                <w:sz w:val="18"/>
                <w:szCs w:val="18"/>
              </w:rPr>
              <w:t xml:space="preserve"> 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ze słownika; poprawianie błędów; prowadzenie notatek; zapamiętywanie nowych wyrazów)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>
            <w:pPr>
              <w:pStyle w:val="NoSpacing"/>
              <w:widowControl w:val="false"/>
              <w:ind w:left="720" w:hanging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</w:t>
            </w:r>
            <w:r>
              <w:rPr>
                <w:b/>
                <w:sz w:val="18"/>
                <w:szCs w:val="18"/>
              </w:rPr>
              <w:t xml:space="preserve"> trafnej </w:t>
            </w:r>
            <w:r>
              <w:rPr>
                <w:sz w:val="18"/>
                <w:szCs w:val="18"/>
              </w:rPr>
              <w:t>samooceny oraz</w:t>
            </w:r>
            <w:r>
              <w:rPr>
                <w:b/>
                <w:sz w:val="18"/>
                <w:szCs w:val="18"/>
              </w:rPr>
              <w:t xml:space="preserve"> swobodnie i regularnie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(korzystanie ze słownika; poprawianie błędów; prowadzenie notatek;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</w:t>
            </w:r>
            <w:r>
              <w:rPr>
                <w:b/>
                <w:sz w:val="18"/>
                <w:szCs w:val="18"/>
              </w:rPr>
              <w:t xml:space="preserve"> umiarkowanie trafnej </w:t>
            </w:r>
            <w:r>
              <w:rPr>
                <w:sz w:val="18"/>
                <w:szCs w:val="18"/>
              </w:rPr>
              <w:t xml:space="preserve">samooceny oraz </w:t>
            </w: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korzystanie ze słownika; poprawianie błędów; prowadzenie notatek;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dość często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rzadko </w:t>
            </w:r>
            <w:r>
              <w:rPr>
                <w:sz w:val="18"/>
                <w:szCs w:val="18"/>
              </w:rPr>
              <w:t>dokonuje samooceny oraz</w:t>
            </w:r>
            <w:r>
              <w:rPr>
                <w:b/>
                <w:sz w:val="18"/>
                <w:szCs w:val="18"/>
              </w:rPr>
              <w:t xml:space="preserve"> niekiedy</w:t>
            </w:r>
            <w:r>
              <w:rPr>
                <w:sz w:val="18"/>
                <w:szCs w:val="18"/>
              </w:rPr>
              <w:t xml:space="preserve"> wykorzystuje techniki samodzielnej pracy nad językiem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korzystanie ze słownika; poprawianie błędów; prowadzenie notatek;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Spacing"/>
              <w:widowControl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NoSpacing"/>
              <w:widowControl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tbl>
      <w:tblPr>
        <w:tblW w:w="139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2"/>
        <w:gridCol w:w="1724"/>
        <w:gridCol w:w="2836"/>
        <w:gridCol w:w="2976"/>
        <w:gridCol w:w="2694"/>
        <w:gridCol w:w="112"/>
        <w:gridCol w:w="2829"/>
      </w:tblGrid>
      <w:tr>
        <w:trPr/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 THE WORKING LIFE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ŚRODKI JĘZYKOWE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PRACA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PRACA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i w większości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częściowo 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PRACA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jednak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PRACA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pracą zawodową i rynkiem pracy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opisu środowiska pracy, różnych etapów ścieżki zawodowej oraz wyborem kariery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umiejętnościami i kwalifikacjami oraz warunkami pracy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słowa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opisu miejsca pracy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umiejętnościami i pozytywnymi cechami charakteru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kolokacje</w:t>
            </w:r>
          </w:p>
        </w:tc>
      </w:tr>
      <w:tr>
        <w:trPr>
          <w:trHeight w:val="41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 poniższych konstrukcji gramatycznych i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 poniższych konstrukcji  gramatycznych i potrafi je 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 poniższych konstrukcji  gramatycznych i używa ich, </w:t>
            </w: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 poniższych konstrukcji  gramatycznych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bardzo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>błędy.</w:t>
            </w:r>
          </w:p>
        </w:tc>
      </w:tr>
      <w:tr>
        <w:trPr>
          <w:trHeight w:val="79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stosowanie mowy zależnej z uwzględnieniem wyjątków od zasady następstwa czasów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unikanie powtórzeń z zastosowaniem elipsy gramatycznej i synonimów</w:t>
            </w:r>
          </w:p>
        </w:tc>
      </w:tr>
      <w:tr>
        <w:trPr>
          <w:trHeight w:val="112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36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4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Wybór wielokrotny</w:t>
            </w:r>
          </w:p>
          <w:p>
            <w:pPr>
              <w:pStyle w:val="Akapitzlist1"/>
              <w:widowControl w:val="false"/>
              <w:numPr>
                <w:ilvl w:val="0"/>
                <w:numId w:val="4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Zdania z lukami</w:t>
            </w:r>
          </w:p>
          <w:p>
            <w:pPr>
              <w:pStyle w:val="Akapitzlist1"/>
              <w:widowControl w:val="false"/>
              <w:numPr>
                <w:ilvl w:val="0"/>
                <w:numId w:val="4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>
            <w:pPr>
              <w:pStyle w:val="Akapitzlist1"/>
              <w:widowControl w:val="false"/>
              <w:numPr>
                <w:ilvl w:val="0"/>
                <w:numId w:val="4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Odpowiedzi na pytania</w:t>
            </w:r>
          </w:p>
          <w:p>
            <w:pPr>
              <w:pStyle w:val="Akapitzlist1"/>
              <w:widowControl w:val="false"/>
              <w:numPr>
                <w:ilvl w:val="0"/>
                <w:numId w:val="46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Uzupełnianie luk w tekście jednym wyrazem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wypowiedzi do osób</w:t>
            </w:r>
          </w:p>
        </w:tc>
      </w:tr>
      <w:tr>
        <w:trPr>
          <w:trHeight w:val="154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dobiera nazwy zawodów do przeczytanych tekstów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>
        <w:trPr>
          <w:trHeight w:val="708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swoje preferencje dotyczące wyboru pracy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różnych aspektów związanych z pracą i odpoczynkiem oraz współpracą w zespole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relacjonuje swoje doświadczenia związane z rozmową z doradcą zawodowym lub z rozmową o pracę 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idealną pracę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miejsca pracy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plusów i minusów wykonywania tej samej pracy na przestrzeni całego życia zawodowego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czynników warunkujących sukces w życiu zawodowym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spekuluje na temat przyszłych trendów zawodowych oraz znaczenia technologii i robotyki na przyszłym rynku pracy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swoje preferencje dotyczące wyboru pracy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różnych aspektów związanych z pracą i odpoczynkiem oraz współpracą w zespole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relacjonuje swoje doświadczenia związane z rozmową z doradcą zawodowym lub z rozmową o pracę 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idealną pracę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miejsca pracy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plusów i minusów wykonywania tej samej pracy na przestrzeni całego życia zawodowego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czynników warunkujących sukces w życiu zawodowym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spekuluje na temat przyszłych trendów zawodowych oraz znaczenia technologii i robotyki na przyszłym rynku pracy</w:t>
            </w:r>
          </w:p>
        </w:tc>
      </w:tr>
      <w:tr>
        <w:trPr>
          <w:trHeight w:val="227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 xml:space="preserve">listów prywatnych i formalnych </w:t>
            </w:r>
            <w:r>
              <w:rPr>
                <w:sz w:val="18"/>
                <w:szCs w:val="18"/>
              </w:rPr>
              <w:t xml:space="preserve">oraz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listów prywatnych i formalnych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 xml:space="preserve">listów prywatnych i formalnych.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listów prywatnych i formalnych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317" w:hanging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podanie o pracę i list do przyjaciela, w których </w:t>
            </w:r>
            <w:r>
              <w:rPr>
                <w:b/>
                <w:sz w:val="18"/>
                <w:szCs w:val="18"/>
              </w:rPr>
              <w:t xml:space="preserve">wyczerpująco </w:t>
            </w:r>
            <w:r>
              <w:rPr>
                <w:sz w:val="18"/>
                <w:szCs w:val="18"/>
              </w:rPr>
              <w:t xml:space="preserve">omawia oba elementy tematu i podaje 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podanie o pracę i list do przyjaciela, w których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omawia oba elementy tematu i podaje przykłady oraz argumenty</w:t>
            </w:r>
          </w:p>
          <w:p>
            <w:pPr>
              <w:pStyle w:val="NoSpacing"/>
              <w:widowControl w:val="false"/>
              <w:ind w:left="317" w:hanging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trHeight w:val="8774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ind w:left="720" w:hanging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 techniki samodzielnej pracy nad językiem (np. korzystanie ze słownika;  poprawianie błędów; prowadzenie notatek; zapamiętywanie nowych wyrazów)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ascii="Verdana" w:hAnsi="Verdana" w:eastAsia="Calibri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ascii="Verdana" w:hAnsi="Verdana" w:eastAsia="Calibri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często i z dużą łatwością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 oraz strategie kompensacyjne (np. definicji, parafrazy)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>
            <w:pPr>
              <w:pStyle w:val="NoSpacing"/>
              <w:widowControl w:val="false"/>
              <w:ind w:left="720" w:hanging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ascii="Verdana" w:hAnsi="Verdana" w:eastAsia="Calibri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 techniki samodzielnej pracy nad językiem (np. korzystanie ze słownika;  poprawianie błędów; prowadzenie notatek; zapamiętywanie nowych wyrazów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ascii="Verdana" w:hAnsi="Verdana" w:eastAsia="Calibri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ascii="Verdana" w:hAnsi="Verdana" w:eastAsia="Calibri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oraz strategie kompensacyjne (np. definicji, parafrazy)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0" w:hang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 techniki samodzielnej pracy nad językiem (np. korzystanie ze słownika;  poprawianie błędów; prowadzenie notatek; zapamiętywanie nowych wyrazów)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ascii="Verdana" w:hAnsi="Verdana" w:eastAsia="Calibri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ascii="Verdana" w:hAnsi="Verdana" w:eastAsia="Calibri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oraz strategie kompensacyjne (np. definicji, parafrazy)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dość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0" w:hang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 techniki samodzielnej pracy nad językiem (np. korzystanie ze słownika;  poprawianie błędów; prowadzenie notatek; zapamiętywanie nowych wyrazów)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ascii="Verdana" w:hAnsi="Verdana" w:eastAsia="Calibri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ascii="Verdana" w:hAnsi="Verdana" w:eastAsia="Calibri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 niewielkim stopniu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 oraz strategie kompensacyjne (np. definicji, parafrazy)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1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>
        <w:trPr/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cs="Aharoni"/>
                <w:b/>
                <w:sz w:val="28"/>
                <w:szCs w:val="28"/>
              </w:rPr>
              <w:t>MIGHT OR RIGHT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ŚRODKI JĘZYKOWE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</w:tr>
      <w:tr>
        <w:trPr>
          <w:trHeight w:val="41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SPOŁECZEŃSTWO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SPOŁECZEŃSTWO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i w większości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częściowo 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SPOŁECZEŃSTWO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jednak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SPOŁECZEŃSTWO 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7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słownictwo związane z polityką, politykami oraz sprawami publicznymi 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i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kolokacje ze słowem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stick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władzą, walką o poparcie społeczne,  porządkiem społecznym i systemem sprawiedliwości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słowotwórstwo (przyrostki charakterystyczne dla przymiotników)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ekonomią, problemami społecznymi i przestępczością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wyrażenia idiomatyczne o podobnym znaczeniu</w:t>
            </w:r>
          </w:p>
        </w:tc>
      </w:tr>
      <w:tr>
        <w:trPr>
          <w:trHeight w:val="41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 poniższych zagadnień gramatycznych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 poniższych zagadnień gramatycznych i potrafi je 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 poniższych zagadnień gramatycznych i używa ich, </w:t>
            </w: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 poniższych zagadnień gramatycznych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bardzo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</w:tr>
      <w:tr>
        <w:trPr>
          <w:trHeight w:val="79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8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okresy warunkowe typu I, II, III i mieszane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przedimków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przyimki w utartych zwrotach</w:t>
            </w:r>
          </w:p>
        </w:tc>
      </w:tr>
      <w:tr>
        <w:trPr>
          <w:trHeight w:val="112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36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>
        <w:trPr>
          <w:trHeight w:val="838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2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Dobieranie (zdań do luk)</w:t>
            </w:r>
          </w:p>
          <w:p>
            <w:pPr>
              <w:pStyle w:val="Akapitzlist1"/>
              <w:widowControl w:val="false"/>
              <w:numPr>
                <w:ilvl w:val="0"/>
                <w:numId w:val="2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Zdania z lukami</w:t>
            </w:r>
          </w:p>
          <w:p>
            <w:pPr>
              <w:pStyle w:val="Akapitzlist1"/>
              <w:widowControl w:val="false"/>
              <w:numPr>
                <w:ilvl w:val="0"/>
                <w:numId w:val="2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Tłumaczenie fragmentów zdań</w:t>
            </w:r>
          </w:p>
          <w:p>
            <w:pPr>
              <w:pStyle w:val="Akapitzlist1"/>
              <w:widowControl w:val="false"/>
              <w:numPr>
                <w:ilvl w:val="0"/>
                <w:numId w:val="2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Wybór wielokrotny</w:t>
            </w:r>
          </w:p>
          <w:p>
            <w:pPr>
              <w:pStyle w:val="Akapitzlist1"/>
              <w:widowControl w:val="false"/>
              <w:numPr>
                <w:ilvl w:val="0"/>
                <w:numId w:val="2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z lukami</w:t>
            </w:r>
          </w:p>
          <w:p>
            <w:pPr>
              <w:pStyle w:val="Akapitzlist1"/>
              <w:widowControl w:val="false"/>
              <w:numPr>
                <w:ilvl w:val="0"/>
                <w:numId w:val="2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Uzupełnianie luk w tekście jednym wyrazem</w:t>
            </w:r>
          </w:p>
          <w:p>
            <w:pPr>
              <w:pStyle w:val="Akapitzlist1"/>
              <w:widowControl w:val="false"/>
              <w:numPr>
                <w:ilvl w:val="0"/>
                <w:numId w:val="2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Transformacje zdań</w:t>
            </w:r>
          </w:p>
          <w:p>
            <w:pPr>
              <w:pStyle w:val="Akapitzlist1"/>
              <w:widowControl w:val="false"/>
              <w:numPr>
                <w:ilvl w:val="0"/>
                <w:numId w:val="20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Sety leksykalne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podsumowuje treść wysłuchanych konwersacji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wypowiedzi do osób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>
        <w:trPr>
          <w:trHeight w:val="154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autora tekstu; rozpoznaje związki pomiędzy poszczególnymi częściami tekstu)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autora tekstu; 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autora tekstu; 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autora tekstu; rozpoznaje związki pomiędzy poszczególnymi częściami tekstu 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>
        <w:trPr>
          <w:trHeight w:val="708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różnych aspektów życia politycznego i społecznego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gatunków literackich i fikcyjne postacie 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idei równości społecznej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potencjalnych przedsięwzięć biznesowych mających pozytywne przełożenie na  funkcjonowanie lokalnej społeczności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odgrywa dialog: bierze udział w rozmowach na temat nieudanego wydarzenia charytatywnego  oraz sposobów wykorzystania środków z budżetu obywatelskiego, w których odnosi się do podanych kwestii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je rozwija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źródeł przestępczości, różnych rodzajów przestępstw, prewencji i sposobów karania za popełnione czyny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swojego zachowania w obliczu przestępstwa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różnych aspektów życia politycznego i społecznego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opisuje swoje preferencje dotyczące gatunków literackich i fikcyjne postacie 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idei równości społecznej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spekuluje na temat potencjalnych przedsięwzięć biznesowych mających pozytywne przełożenie na  funkcjonowanie lokalnej społeczności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dialog: bierze udział w rozmowach na temat nieudanego wydarzenia charytatywnego oraz sposobów wykorzystania środków z budżetu obywatelskiego, w których odnosi się do podanych kwestii i rozwija je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źródeł przestępczości, różnych rodzajów przestępstw, prewencji i sposobów karania za popełnione czyny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spekuluje na temat swojego zachowania w obliczu przestępstwa</w:t>
            </w:r>
          </w:p>
        </w:tc>
      </w:tr>
      <w:tr>
        <w:trPr>
          <w:trHeight w:val="227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listu do redakcji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listu do redakcji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listu do redakcji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listu do redakcji.</w:t>
            </w:r>
            <w:r>
              <w:rPr>
                <w:rFonts w:cs="Arial"/>
                <w:sz w:val="18"/>
                <w:szCs w:val="18"/>
              </w:rPr>
              <w:t xml:space="preserve">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wprowadzenia obowiązku głosowania w wyborach powszechnych lub komentuje kwestię nieprawdziwych informacji (tzw. </w:t>
            </w:r>
            <w:r>
              <w:rPr>
                <w:i/>
                <w:sz w:val="18"/>
                <w:szCs w:val="18"/>
              </w:rPr>
              <w:t>fake news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omawiając oba elementy tematu i podając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>
            <w:pPr>
              <w:pStyle w:val="Akapitzlist1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wprowadzenia obowiązku głosowania w wyborach powszechnych lub komentuje kwestię nieprawdziwych informacji (tzw. </w:t>
            </w:r>
            <w:r>
              <w:rPr>
                <w:i/>
                <w:sz w:val="18"/>
                <w:szCs w:val="18"/>
              </w:rPr>
              <w:t>fake news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omawiając oba elementy tematu i podając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 oraz argumenty</w:t>
            </w:r>
          </w:p>
          <w:p>
            <w:pPr>
              <w:pStyle w:val="Akapitzlist1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>
        <w:trPr>
          <w:trHeight w:val="155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ze słownika; poprawianie błędów; prowadzenie notatek; zapamiętywanie nowych wyrazów; korzystanie z tekstów kultury w języku obcym)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bardzo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>
            <w:pPr>
              <w:pStyle w:val="NoSpacing"/>
              <w:widowControl w:val="fals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Spacing"/>
              <w:widowControl w:val="false"/>
              <w:ind w:left="720" w:hanging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ze słownika; poprawianie błędów; prowadzenie notatek; zapamiętywanie nowych wyrazów; korzystanie z tekstów kultury w języku obcym)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0" w:hang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0" w:hang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0" w:hang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(korzystanie ze słownika; poprawianie błędów; prowadzenie notatek; zapamiętywanie nowych wyrazów; korzystanie z tekstów kultury w języku obcym)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(korzystanie ze słownika; poprawianie błędów; prowadzenie notatek; zapamiętywanie nowych wyrazów; korzystanie z tekstów kultury w języku obcym)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360" w:hanging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139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2"/>
        <w:gridCol w:w="1724"/>
        <w:gridCol w:w="2836"/>
        <w:gridCol w:w="2976"/>
        <w:gridCol w:w="2694"/>
        <w:gridCol w:w="112"/>
        <w:gridCol w:w="2829"/>
      </w:tblGrid>
      <w:tr>
        <w:trPr/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6 </w:t>
            </w:r>
            <w:r>
              <w:rPr>
                <w:rFonts w:cs="Aharoni"/>
                <w:b/>
                <w:sz w:val="28"/>
                <w:szCs w:val="28"/>
                <w:lang w:val="en-GB"/>
              </w:rPr>
              <w:t>MORE THAN FOOD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 xml:space="preserve">ŚRODKI JĘZYKOWE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</w:tr>
      <w:tr>
        <w:trPr>
          <w:trHeight w:val="41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oraz w większości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częściowo 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jednak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przemysłem żywieniowym i rolnictwem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żywnością i metodami przyrządzania potraw oraz częściami warzyw i owoców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trendami dietetycznymi i wpływem żywienia na zdrowie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zastosowanie czasownika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make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z przyimkami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of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with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lub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 from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idiomy zawierające nazwy produktów żywnościowych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służące do opisywania preferencji kulinarnych, potraw i posiłków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zastosowanie czasowników frazowych</w:t>
            </w:r>
          </w:p>
        </w:tc>
      </w:tr>
      <w:tr>
        <w:trPr>
          <w:trHeight w:val="41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 poniższych konstrukcji  gramatycznych i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 poniższych konstrukcji gramatycznych i potrafi je 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 poniższych konstrukcji  gramatycznych i używa ich, </w:t>
            </w: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 poniższych konstrukcji  gramatycznych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bardzo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>błędy.</w:t>
            </w:r>
          </w:p>
        </w:tc>
      </w:tr>
      <w:tr>
        <w:trPr>
          <w:trHeight w:val="79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stosowanie strony biernej; 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różnice w zastosowaniu strony czynnej i biernej oraz stosowanie przyimków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with / by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 stronie biernej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40" w:before="0" w:after="0"/>
              <w:contextualSpacing/>
              <w:rPr>
                <w:rFonts w:eastAsia="Calibri" w:cs="Calibri"/>
                <w:i/>
                <w:i/>
                <w:iCs/>
                <w:sz w:val="18"/>
                <w:szCs w:val="18"/>
                <w:highlight w:val="white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 xml:space="preserve">konstrukcje bezokolicznikowe w stronie biernej z czasownikami: </w:t>
            </w:r>
            <w:r>
              <w:rPr>
                <w:rFonts w:eastAsia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think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believe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>,</w:t>
            </w:r>
            <w:r>
              <w:rPr>
                <w:rFonts w:eastAsia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say, know etc.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40" w:before="0" w:after="0"/>
              <w:contextualSpacing/>
              <w:rPr>
                <w:rFonts w:eastAsia="Calibri" w:cs="Calibri"/>
                <w:i/>
                <w:i/>
                <w:iCs/>
                <w:sz w:val="18"/>
                <w:szCs w:val="18"/>
                <w:highlight w:val="white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>forma kauzatywna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causative have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)</w:t>
            </w:r>
          </w:p>
        </w:tc>
      </w:tr>
      <w:tr>
        <w:trPr>
          <w:trHeight w:val="112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36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>
        <w:trPr>
          <w:trHeight w:val="838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23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Dobieranie (nagłówków do akapitów)</w:t>
            </w:r>
          </w:p>
          <w:p>
            <w:pPr>
              <w:pStyle w:val="Akapitzlist1"/>
              <w:widowControl w:val="false"/>
              <w:numPr>
                <w:ilvl w:val="0"/>
                <w:numId w:val="23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Dobieranie (zdań do akapitów)</w:t>
            </w:r>
          </w:p>
          <w:p>
            <w:pPr>
              <w:pStyle w:val="Akapitzlist1"/>
              <w:widowControl w:val="false"/>
              <w:numPr>
                <w:ilvl w:val="0"/>
                <w:numId w:val="23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>
            <w:pPr>
              <w:pStyle w:val="Akapitzlist1"/>
              <w:widowControl w:val="false"/>
              <w:numPr>
                <w:ilvl w:val="0"/>
                <w:numId w:val="23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Wybór wielokrotny</w:t>
            </w:r>
          </w:p>
          <w:p>
            <w:pPr>
              <w:pStyle w:val="Akapitzlist1"/>
              <w:widowControl w:val="false"/>
              <w:numPr>
                <w:ilvl w:val="0"/>
                <w:numId w:val="23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Odpowiedzi na pytania</w:t>
            </w:r>
          </w:p>
          <w:p>
            <w:pPr>
              <w:pStyle w:val="Akapitzlist1"/>
              <w:widowControl w:val="false"/>
              <w:numPr>
                <w:ilvl w:val="0"/>
                <w:numId w:val="23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Sety leksykalne</w:t>
            </w:r>
          </w:p>
          <w:p>
            <w:pPr>
              <w:pStyle w:val="Akapitzlist1"/>
              <w:widowControl w:val="false"/>
              <w:numPr>
                <w:ilvl w:val="0"/>
                <w:numId w:val="23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Tłumaczenie fragmentów zdań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rFonts w:eastAsia="Calibri" w:cs="Calibri"/>
                <w:sz w:val="18"/>
                <w:szCs w:val="18"/>
              </w:rPr>
              <w:t xml:space="preserve"> (określa główną</w:t>
            </w:r>
            <w:r>
              <w:rPr>
                <w:rFonts w:cs="Arial"/>
                <w:sz w:val="18"/>
                <w:szCs w:val="18"/>
              </w:rPr>
              <w:t xml:space="preserve"> myśl tekstu;  znajduje w tekście określone informacje; określa kontekst wypowiedzi; oddziela fakty od opinii)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tekstu;  znajduje w tekście określone informacje; określa kontekst wypowiedzi; oddziela fakty od opinii)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tekstu; 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tekstu; 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>
        <w:trPr>
          <w:trHeight w:val="154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przeczytanym tekście (określa główną myśl tekstu i jego poszczególnych części; znajduje w tekście określone informacje; określa kontekst wypowiedzi</w:t>
            </w:r>
            <w:r>
              <w:rPr>
                <w:bCs/>
                <w:sz w:val="18"/>
                <w:szCs w:val="18"/>
              </w:rPr>
              <w:t>) i</w:t>
            </w:r>
            <w:r>
              <w:rPr>
                <w:b/>
                <w:bCs/>
                <w:sz w:val="18"/>
                <w:szCs w:val="18"/>
              </w:rPr>
              <w:t xml:space="preserve">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kluczowych informacji zawartych w przeczytanym tekście (określa główną myśl tekstu i jego poszczególnych części;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przeczytanym tekście (określa główną myśl tekstu i jego poszczególnych części;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przeczytanym tekście (określa główną myśl tekstu i jego poszczególnych części;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</w:t>
            </w:r>
            <w:r>
              <w:rPr>
                <w:sz w:val="18"/>
                <w:szCs w:val="18"/>
              </w:rPr>
              <w:t>obiera podsumowania do akapitów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>
        <w:trPr>
          <w:trHeight w:val="708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nowoczesnych rozwiązań technologicznych na produkcję żywności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znaczenia umiejętności  gotowania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diet i zmieniających się trendów żywieniowych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problemu głodu i niedożywienia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obszernie</w:t>
            </w:r>
            <w:r>
              <w:rPr>
                <w:rFonts w:cs="Calibri"/>
                <w:sz w:val="18"/>
                <w:szCs w:val="18"/>
              </w:rPr>
              <w:t xml:space="preserve"> relacjonuje swoje doświadczenia związane ze szczególnym posiłkiem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posiłki, potrawy i kuchnie różnych regionów świata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innowacji technologicznych na codzienne życie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odgrywa dialog: bierze udział w rozmowie na temat zdrowych i niezdrowych nawyków żywieniowych, w której odnosi się do podanych kwestii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rozwija je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swobodnie</w:t>
            </w:r>
            <w:r>
              <w:rPr>
                <w:rFonts w:eastAsia="Calibri"/>
                <w:sz w:val="18"/>
                <w:szCs w:val="18"/>
              </w:rPr>
              <w:t xml:space="preserve"> wypowiada się na temat zdrowej diety i świadomych wyborów konsumenckich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wpływu nowoczesnych rozwiązań technologicznych na produkcję żywności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znaczenia umiejętności  gotowania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diet i zmieniających się trendów żywieniowych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problemu głodu i niedożywienia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relacjonuje swoje doświadczenia związane ze szczególnym posiłkiem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posiłki, potrawy i kuchnie różnych regionów świata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wpływu innowacji technologicznych na codzienne życie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dialog: bierze udział w rozmowie na temat zdrowych i niezdrowych nawyków żywieniowych, w której odnosi się do podanych kwestii i rozwija je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wypowiada się na temat zdrowej diety i świadomych wyborów konsumenckich</w:t>
            </w:r>
          </w:p>
        </w:tc>
      </w:tr>
      <w:tr>
        <w:trPr>
          <w:trHeight w:val="227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artykułu/</w:t>
            </w:r>
            <w:r>
              <w:rPr>
                <w:rFonts w:eastAsia="Calibri" w:cs="Calibri"/>
                <w:sz w:val="18"/>
                <w:szCs w:val="18"/>
              </w:rPr>
              <w:t>recenzji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artykułu/</w:t>
            </w:r>
            <w:r>
              <w:rPr>
                <w:rFonts w:eastAsia="Calibri" w:cs="Calibri"/>
                <w:sz w:val="18"/>
                <w:szCs w:val="18"/>
              </w:rPr>
              <w:t>recenzji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artykułu/</w:t>
            </w:r>
            <w:r>
              <w:rPr>
                <w:rFonts w:eastAsia="Calibri" w:cs="Calibri"/>
                <w:sz w:val="18"/>
                <w:szCs w:val="18"/>
              </w:rPr>
              <w:t>recenzji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artykułu/</w:t>
            </w:r>
            <w:r>
              <w:rPr>
                <w:rFonts w:eastAsia="Calibri" w:cs="Calibri"/>
                <w:sz w:val="18"/>
                <w:szCs w:val="18"/>
              </w:rPr>
              <w:t>recenzji.</w:t>
            </w:r>
            <w:r>
              <w:rPr>
                <w:rFonts w:cs="Arial"/>
                <w:sz w:val="18"/>
                <w:szCs w:val="18"/>
              </w:rPr>
              <w:t xml:space="preserve">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recenzję na jeden z podanych tematów, w której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odnosi się do wskazanych kwestii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je rozwija, stosując adekwatny rejestr językowy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recenzję na jeden z podanych tematów, w której odnosi się do wskazanych kwestii i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je rozwija, stosując </w:t>
            </w:r>
            <w:r>
              <w:rPr>
                <w:b/>
                <w:sz w:val="18"/>
                <w:szCs w:val="18"/>
              </w:rPr>
              <w:t>w miarę</w:t>
            </w:r>
            <w:r>
              <w:rPr>
                <w:sz w:val="18"/>
                <w:szCs w:val="18"/>
              </w:rPr>
              <w:t xml:space="preserve"> adekwatny rejestr językowy</w:t>
            </w:r>
          </w:p>
        </w:tc>
      </w:tr>
      <w:tr>
        <w:trPr>
          <w:trHeight w:val="7215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 korzystanie z tekstów kultury w języku obcym)</w:t>
            </w:r>
          </w:p>
          <w:p>
            <w:pPr>
              <w:pStyle w:val="NoSpacing"/>
              <w:widowControl w:val="false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>
            <w:pPr>
              <w:pStyle w:val="NoSpacing"/>
              <w:widowControl w:val="false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 xml:space="preserve"> 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>
              <w:rPr>
                <w:sz w:val="18"/>
                <w:szCs w:val="18"/>
              </w:rPr>
              <w:t xml:space="preserve"> strategie komunikacyjne (np. domyślanie się znaczenia wyrazów z kontekstu, rozumienie tekstu zawierającego nieznane słowa i zwroty 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2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>
              <w:rPr>
                <w:rFonts w:cs="Arial"/>
                <w:b/>
                <w:sz w:val="18"/>
                <w:szCs w:val="18"/>
              </w:rPr>
              <w:t>bardzo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>
            <w:pPr>
              <w:pStyle w:val="NoSpacing"/>
              <w:widowControl w:val="fals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 korzystanie z tekstów kultury w języku obcym)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>
            <w:pPr>
              <w:pStyle w:val="NoSpacing"/>
              <w:widowControl w:val="false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0" w:hang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0" w:hang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0" w:hang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>
              <w:rPr>
                <w:sz w:val="18"/>
                <w:szCs w:val="18"/>
              </w:rPr>
              <w:t>(np. korzystanie ze słownika, prowadzenie notatek, zapamiętywanie nowych wyrazów,  korzystanie z tekstów kultury w języku obcym)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>
            <w:pPr>
              <w:pStyle w:val="NoSpacing"/>
              <w:widowControl w:val="false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>
            <w:pPr>
              <w:pStyle w:val="NoSpacing"/>
              <w:widowControl w:val="false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sz w:val="18"/>
                <w:szCs w:val="18"/>
              </w:rPr>
              <w:t>np. korzystanie ze słownika, prowadzenie notatek, zapamiętywanie nowych wyrazów,  korzystanie z tekstów kultury w języku obcym)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>
            <w:pPr>
              <w:pStyle w:val="NoSpacing"/>
              <w:widowControl w:val="false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360" w:hanging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ind w:left="360" w:hanging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cs="Aharoni"/>
                <w:b/>
                <w:sz w:val="28"/>
                <w:szCs w:val="28"/>
              </w:rPr>
              <w:t>LIVING AND LEARNING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ŚRODKI JĘZYKOWE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tematów MIEJSCE ZAMIESZKANIA / EDUKACJA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tematów MIEJSCE ZAMIESZKANIA / EDUKACJA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i w większości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częściowo 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tematów MIEJSCE ZAMIESZKANIA / EDUKACJA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jednak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tematów MIEJSCE ZAMIESZKANIA / EDUKACJA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różnymi miejscami zamieszkania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zwroty z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house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home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s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łownictwo związane z problemami lokalowymi i remontami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nauką języków obcych i sposobami przyswajania informacji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nauką w szkole z internatem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idiomy związane ze sposobami radzenia sobie z wyzwaniami i trudnymi sytuacjami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czasowniki frazowe</w:t>
            </w:r>
          </w:p>
        </w:tc>
      </w:tr>
      <w:tr>
        <w:trPr>
          <w:trHeight w:val="41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 poniższych zagadnień gramatycznych i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 poniższych zagadnień gramatycznych i potrafi je 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 poniższych zagadnień gramatycznych i używa ich, </w:t>
            </w: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 poniższych zagadnień gramatycznych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</w:tr>
      <w:tr>
        <w:trPr>
          <w:trHeight w:val="79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inwersja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struktur emfatycznych i akcentowanie wybranych części tekstu</w:t>
            </w:r>
          </w:p>
        </w:tc>
      </w:tr>
      <w:tr>
        <w:trPr>
          <w:trHeight w:val="112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36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>
        <w:trPr>
          <w:trHeight w:val="1899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Wybór wielokrotny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Zdania z lukami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Transformacje zdań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Gramatykalizacja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Sety leksykalne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</w:t>
            </w:r>
            <w:r>
              <w:rPr>
                <w:sz w:val="18"/>
                <w:szCs w:val="18"/>
              </w:rPr>
              <w:t xml:space="preserve"> myśl tekstu; znajduje w tekście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sz w:val="18"/>
                <w:szCs w:val="18"/>
              </w:rPr>
              <w:t xml:space="preserve"> myśl tekstu; znajduje w tekście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 główną</w:t>
            </w:r>
            <w:r>
              <w:rPr>
                <w:sz w:val="18"/>
                <w:szCs w:val="18"/>
              </w:rPr>
              <w:t xml:space="preserve"> myśl tekstu; znajduje w tekście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 główną</w:t>
            </w:r>
            <w:r>
              <w:rPr>
                <w:sz w:val="18"/>
                <w:szCs w:val="18"/>
              </w:rPr>
              <w:t xml:space="preserve"> myśl tekstu; znajduje w tekście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>
        <w:trPr>
          <w:trHeight w:val="154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podsumowania do tekstów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>
        <w:trPr>
          <w:trHeight w:val="553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różne rodzaje nieruchomości i miejsc zamieszkania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wyzwań związanych z życiem poza domem rodzinnym 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optymalnych warunków mieszkaniowych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różnice między wskazanymi językami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plusów i wyzwań wynikających z nauki języków obcych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przebiegu sytuacji związanej z barierą językową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pomysłu wprowadzenia uniwersalnego systemu komunikacji typu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Esperanto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konsekwencji i sposobów zapobiegania biedy na świecie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przedstawia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wieloaspektową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prezentację na temat problemu nierównego dostępu do edukacji w różnych regionach świata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inspirującego nauczyciela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różnych aspektów związanych z nauką w szkole z internatem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specyfikę swojej szkoły i najbliższego środowiska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ilustrację, wyrażając przypuszczenia dotyczące przedstawionych osób, miejsc i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czynności oraz udziela odpowiedzi na pytanie, w której </w:t>
            </w:r>
            <w:r>
              <w:rPr>
                <w:b/>
                <w:sz w:val="18"/>
                <w:szCs w:val="18"/>
              </w:rPr>
              <w:t>obszernie</w:t>
            </w:r>
            <w:r>
              <w:rPr>
                <w:sz w:val="18"/>
                <w:szCs w:val="18"/>
              </w:rPr>
              <w:t xml:space="preserve"> relacjonuje przeszłe wydarzenia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</w:rPr>
              <w:t>wypowiada się na temat preferowanych przez siebie metod nauczania oraz metod samodzielnego uczenia się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różne rodzaje nieruchomości i miejsc zamieszkania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wyzwań związanych z życiem poza domem rodzinnym 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optymalnych warunków mieszkaniowych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różnice między wskazanymi językami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wyzwań wynikających z nauki języków obcych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spekuluje na temat przebiegu sytuacji związanej z barierą językową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pomysłu wprowadzenia uniwersalnego systemu komunikacji typu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Esperanto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konsekwencji i sposobów zapobiegania biedy na świecie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przedstawia prezentację na temat problemu nierównego dostępu do edukacji w różnych regionach świata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inspirującego nauczyciela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różnych aspektów związanych z nauką w szkole z internatem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specyfikę swojej szkoły i najbliższego środowiska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czynności oraz udziela odpowiedzi na pytanie, w której relacjonuje przeszłe wydarzenia</w:t>
            </w:r>
          </w:p>
          <w:p>
            <w:pPr>
              <w:pStyle w:val="Akapitzlist1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wypowiada się na temat preferowanych przez siebie metod nauczania oraz metod samodzielnego uczenia się</w:t>
            </w:r>
          </w:p>
        </w:tc>
      </w:tr>
      <w:tr>
        <w:trPr>
          <w:trHeight w:val="227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wyraża i uzasadnia swoją opinię, uwzględniając oba elementy tematu oraz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>
            <w:pPr>
              <w:pStyle w:val="Akapitzlist1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rozprawkę, w której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edukacji domowej,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uwzględniając oba elementy tematu oraz podając argumenty i przykłady</w:t>
            </w:r>
          </w:p>
          <w:p>
            <w:pPr>
              <w:pStyle w:val="Akapitzlist1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>
        <w:trPr>
          <w:trHeight w:val="553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 xml:space="preserve"> 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 oraz strategie kompensacyjne (np.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dość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rzadko </w:t>
            </w:r>
            <w:r>
              <w:rPr>
                <w:sz w:val="18"/>
                <w:szCs w:val="18"/>
              </w:rPr>
              <w:t>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139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2"/>
        <w:gridCol w:w="1724"/>
        <w:gridCol w:w="2836"/>
        <w:gridCol w:w="2976"/>
        <w:gridCol w:w="2694"/>
        <w:gridCol w:w="112"/>
        <w:gridCol w:w="2829"/>
      </w:tblGrid>
      <w:tr>
        <w:trPr/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rFonts w:cs="Aharoni"/>
                <w:b/>
                <w:sz w:val="28"/>
                <w:szCs w:val="28"/>
              </w:rPr>
              <w:t>A WORLD OF COOL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ŚRODKI JĘZYKOWE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</w:t>
            </w:r>
            <w:r>
              <w:rPr>
                <w:b/>
                <w:sz w:val="18"/>
                <w:szCs w:val="18"/>
              </w:rPr>
              <w:t>zaawansowane i zróżnicowane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i w większości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częściowo 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jednak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</w:t>
            </w:r>
            <w:r>
              <w:rPr>
                <w:b/>
                <w:sz w:val="18"/>
                <w:szCs w:val="18"/>
              </w:rPr>
              <w:t>zaawansowane</w:t>
            </w:r>
            <w:r>
              <w:rPr>
                <w:sz w:val="18"/>
                <w:szCs w:val="18"/>
              </w:rPr>
              <w:t xml:space="preserve"> słownictwo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>
        <w:trPr>
          <w:trHeight w:val="103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słownictwo związane z różnymi formami kultury i sztuki 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działalności prospołeczną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słowa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mediami i środkami przekazu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opisywania pozytywnego lub negatywnego odbioru kampanii reklamowych lub wydarzeń kulturalnych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kulturą popularną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przysłówki stopnia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opisywania książek</w:t>
            </w:r>
          </w:p>
        </w:tc>
      </w:tr>
      <w:tr>
        <w:trPr>
          <w:trHeight w:val="41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 poniższych zagadnień gramatycznych i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 poniższych zagadnień gramatycznych i potrafi je 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 poniższych zagadnień gramatycznych i używa ich, </w:t>
            </w: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 poniższych zagadnień gramatycznych oraz ma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</w:tr>
      <w:tr>
        <w:trPr>
          <w:trHeight w:val="791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stosowanie czasowników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will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would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shall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40" w:before="0" w:after="0"/>
              <w:contextualSpacing/>
              <w:rPr>
                <w:rFonts w:ascii="Tahoma" w:hAnsi="Tahoma" w:eastAsia="Calibri" w:cs="Tahoma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czasowników modalnych do spekulowania na temat przeszłości oraz wyrażania żalu odnośnie przeszłych wydarzeń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zmiany w znaczeniu spowodowane zastosowaniem konkretnych </w:t>
            </w:r>
            <w:r>
              <w:rPr>
                <w:rFonts w:eastAsia="Calibri" w:cs="Arial" w:ascii="Arial" w:hAnsi="Arial"/>
                <w:b/>
                <w:bCs/>
                <w:i/>
                <w:iCs/>
                <w:highlight w:val="white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>czasowników modalnych</w:t>
            </w:r>
          </w:p>
        </w:tc>
      </w:tr>
      <w:tr>
        <w:trPr>
          <w:trHeight w:val="112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36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Dobieranie (nagłówków do akapitów)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Gramatykalizacja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Transformacje zdań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Zdania z lukami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Uzupełnianie luk w tekście jednym wyrazem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Tłumaczenie fragmentów zdań</w:t>
            </w:r>
          </w:p>
        </w:tc>
      </w:tr>
      <w:tr>
        <w:trPr>
          <w:trHeight w:val="1682" w:hRule="atLeast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określa kontekst wypowiedzi; oddziela fakty od opinii</w:t>
            </w:r>
            <w:r>
              <w:rPr>
                <w:bCs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opinie do osób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fakty i opinie</w:t>
            </w:r>
          </w:p>
        </w:tc>
      </w:tr>
      <w:tr>
        <w:trPr>
          <w:trHeight w:val="1547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>
              <w:rPr>
                <w:rFonts w:cs="Arial"/>
                <w:sz w:val="18"/>
                <w:szCs w:val="18"/>
              </w:rPr>
              <w:t xml:space="preserve"> główną myśl  tekstu i jego poszczególnych części</w:t>
            </w:r>
            <w:r>
              <w:rPr>
                <w:sz w:val="18"/>
                <w:szCs w:val="18"/>
              </w:rPr>
              <w:t>;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>
              <w:rPr>
                <w:rFonts w:cs="Arial"/>
                <w:sz w:val="18"/>
                <w:szCs w:val="18"/>
              </w:rPr>
              <w:t xml:space="preserve"> główną myśl tekstu i jego poszczególnych części</w:t>
            </w:r>
            <w:r>
              <w:rPr>
                <w:sz w:val="18"/>
                <w:szCs w:val="18"/>
              </w:rPr>
              <w:t>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>
              <w:rPr>
                <w:rFonts w:cs="Arial"/>
                <w:sz w:val="18"/>
                <w:szCs w:val="18"/>
              </w:rPr>
              <w:t xml:space="preserve"> główną myśl  tekstu i jego poszczególnych części</w:t>
            </w:r>
            <w:r>
              <w:rPr>
                <w:sz w:val="18"/>
                <w:szCs w:val="18"/>
              </w:rPr>
              <w:t>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>
              <w:rPr>
                <w:rFonts w:cs="Arial"/>
                <w:sz w:val="18"/>
                <w:szCs w:val="18"/>
              </w:rPr>
              <w:t xml:space="preserve"> główną myśl  tekstu i jego poszczególnych części</w:t>
            </w:r>
            <w:r>
              <w:rPr>
                <w:sz w:val="18"/>
                <w:szCs w:val="18"/>
              </w:rPr>
              <w:t>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nagłówki do akapitów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podsumowuje opinie autora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>
        <w:trPr>
          <w:trHeight w:val="553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wypowiadanie się na temat różnych aspektów związanych z kulturą i sztuką, w tym kulturą masową i tzw. </w:t>
            </w:r>
            <w:r>
              <w:rPr>
                <w:i/>
                <w:sz w:val="18"/>
                <w:szCs w:val="18"/>
              </w:rPr>
              <w:t>sztuką wysoką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swoje preferencje odnośnie wydarzeń kulturalnych oraz swój gust muzyczny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spekuluje na temat organizacji wydarzenia kulturalnego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roli mediów w kształtowaniu opinii publicznej 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wpływ sztuki i mediów, w tym także mediów społecznościowych, na zachowania i nawyki młodych ludzi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swoje plany na przyszłość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obszernie</w:t>
            </w:r>
            <w:r>
              <w:rPr>
                <w:sz w:val="18"/>
                <w:szCs w:val="18"/>
              </w:rPr>
              <w:t xml:space="preserve"> relacjonuje sytuację, w której żałował swojego postępowania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>
              <w:rPr>
                <w:sz w:val="18"/>
                <w:szCs w:val="18"/>
              </w:rPr>
              <w:t xml:space="preserve">dokonuje wyboru wydarzenia kulturalnego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atrakcyjne  wydarzenia artystyczne i kulturalne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swoje preferencje czytelnicze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źródeł popularności poczytnych książek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książki, adaptacje filmowe  i bohaterów literackich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różnych aspektów związanych z kulturą i sztuką, w tym kulturą masową i tzw. </w:t>
            </w:r>
            <w:r>
              <w:rPr>
                <w:i/>
                <w:sz w:val="18"/>
                <w:szCs w:val="18"/>
              </w:rPr>
              <w:t>sztuką wysoką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preferencje odnośnie wydarzeń kulturalnych oraz swój gust muzyczny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spekuluje na temat organizacji wydarzenia kulturalnego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roli mediów w kształtowaniu opinii publicznej 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wpływ sztuki i mediów, w tym także mediów społecznościowych, na zachowania i nawyki młodych ludzi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plany na przyszłość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 sytuację, w której żalował swojego postępowania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>
              <w:rPr>
                <w:sz w:val="18"/>
                <w:szCs w:val="18"/>
              </w:rPr>
              <w:t>dokonuje wyboru wydarzenia kulturalnego i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atrakcyjne  wydarzenia artystyczne i kulturalne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preferencje czytelnicze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źródeł popularności poczytnych książek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książki, adaptacje filmowe  i bohaterów literackich</w:t>
            </w:r>
          </w:p>
        </w:tc>
      </w:tr>
      <w:tr>
        <w:trPr>
          <w:trHeight w:val="2279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 xml:space="preserve">rozprawki za i przeciw </w:t>
            </w:r>
            <w:r>
              <w:rPr>
                <w:sz w:val="18"/>
                <w:szCs w:val="18"/>
              </w:rPr>
              <w:t xml:space="preserve">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before="0" w:after="20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5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przedstawia plusy i minusy przemawiające za wskazaną tezą lub sytuacją związaną z kulturą i sztuką, podając </w:t>
            </w:r>
            <w:r>
              <w:rPr>
                <w:b/>
                <w:sz w:val="18"/>
                <w:szCs w:val="18"/>
              </w:rPr>
              <w:t xml:space="preserve">rozwinięte </w:t>
            </w:r>
            <w:r>
              <w:rPr>
                <w:sz w:val="18"/>
                <w:szCs w:val="18"/>
              </w:rPr>
              <w:t xml:space="preserve">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>
            <w:pPr>
              <w:pStyle w:val="NoSpacing"/>
              <w:widowControl w:val="false"/>
              <w:numPr>
                <w:ilvl w:val="0"/>
                <w:numId w:val="5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5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rozprawkę, w której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przedstawia plusy i minusy przemawiające za wskazaną tezą lub sytuacją związaną z kulturą i sztuką, podając argumenty i przykłady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>
        <w:trPr>
          <w:trHeight w:val="1266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poprawianie błędów, prowadzenie notatek,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 xml:space="preserve"> 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 oraz strategie kompensacyjne (np.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dość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>
            <w:pPr>
              <w:pStyle w:val="NoSpacing"/>
              <w:widowControl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opka"/>
      <w:rPr/>
    </w:pPr>
    <w:r>
      <w:rPr>
        <w:b/>
        <w:i/>
      </w:rPr>
      <w:t xml:space="preserve">Password </w:t>
    </w:r>
    <w:r>
      <w:rPr>
        <w:b/>
        <w:i/>
        <w:lang w:val="pl-PL"/>
      </w:rPr>
      <w:t>Reset C1/C2</w:t>
    </w:r>
    <w:r>
      <w:rPr>
        <w:b/>
        <w:i/>
      </w:rPr>
      <w:t xml:space="preserve">. </w:t>
    </w:r>
    <w:r>
      <w:rPr>
        <w:b/>
      </w:rPr>
      <w:t>Kryteria ocen</w:t>
    </w:r>
    <w:r>
      <w:rPr>
        <w:b/>
        <w:lang w:val="pl-PL"/>
      </w:rPr>
      <w:t>y</w:t>
    </w:r>
    <w:r>
      <w:rPr/>
      <w:tab/>
      <w:tab/>
      <w:tab/>
      <w:tab/>
      <w:tab/>
      <w:tab/>
      <w:tab/>
      <w:tab/>
    </w:r>
    <w:r>
      <w:rPr/>
      <w:drawing>
        <wp:inline distT="0" distB="0" distL="0" distR="0">
          <wp:extent cx="786765" cy="318770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7639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BalloonText"/>
    <w:uiPriority w:val="99"/>
    <w:semiHidden/>
    <w:qFormat/>
    <w:rsid w:val="009f7639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2Znak" w:customStyle="1">
    <w:name w:val="Tekst podstawowy 2 Znak"/>
    <w:link w:val="BodyText2"/>
    <w:qFormat/>
    <w:rsid w:val="009f763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uiPriority w:val="99"/>
    <w:qFormat/>
    <w:rsid w:val="009f7639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uiPriority w:val="99"/>
    <w:qFormat/>
    <w:rsid w:val="009f7639"/>
    <w:rPr>
      <w:rFonts w:ascii="Calibri" w:hAnsi="Calibri" w:eastAsia="Times New Roman" w:cs="Times New Roman"/>
      <w:lang w:eastAsia="pl-PL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9f7639"/>
    <w:rPr>
      <w:rFonts w:ascii="Calibri" w:hAnsi="Calibri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9f7639"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PodtytuZnak" w:customStyle="1">
    <w:name w:val="Podtytuł Znak"/>
    <w:uiPriority w:val="11"/>
    <w:qFormat/>
    <w:rsid w:val="009f7639"/>
    <w:rPr>
      <w:rFonts w:eastAsia="Times New Roman"/>
      <w:color w:val="5A5A5A"/>
      <w:spacing w:val="15"/>
      <w:lang w:eastAsia="pl-PL"/>
    </w:rPr>
  </w:style>
  <w:style w:type="character" w:styleId="TytuZnak" w:customStyle="1">
    <w:name w:val="Tytuł Znak"/>
    <w:qFormat/>
    <w:rsid w:val="009f7639"/>
    <w:rPr>
      <w:rFonts w:ascii="Times New Roman" w:hAnsi="Times New Roman" w:eastAsia="Times New Roman" w:cs="Times New Roman"/>
      <w:b/>
      <w:sz w:val="36"/>
      <w:szCs w:val="20"/>
      <w:lang w:eastAsia="ar-SA"/>
    </w:rPr>
  </w:style>
  <w:style w:type="character" w:styleId="Annotationreference">
    <w:name w:val="annotation reference"/>
    <w:uiPriority w:val="99"/>
    <w:semiHidden/>
    <w:unhideWhenUsed/>
    <w:qFormat/>
    <w:rsid w:val="00d33abc"/>
    <w:rPr>
      <w:sz w:val="16"/>
      <w:szCs w:val="16"/>
    </w:rPr>
  </w:style>
  <w:style w:type="character" w:styleId="St" w:customStyle="1">
    <w:name w:val="st"/>
    <w:basedOn w:val="DefaultParagraphFont"/>
    <w:qFormat/>
    <w:rsid w:val="007777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7639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2">
    <w:name w:val="Body Text 2"/>
    <w:basedOn w:val="Normal"/>
    <w:link w:val="Tekstpodstawowy2Znak"/>
    <w:qFormat/>
    <w:rsid w:val="009f7639"/>
    <w:pPr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f7639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9f7639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9f7639"/>
    <w:pPr>
      <w:ind w:left="720" w:hanging="0"/>
    </w:pPr>
    <w:rPr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f76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9f76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763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7639"/>
    <w:pPr/>
    <w:rPr>
      <w:b/>
      <w:bCs/>
    </w:rPr>
  </w:style>
  <w:style w:type="paragraph" w:styleId="Tytu">
    <w:name w:val="Title"/>
    <w:basedOn w:val="Normal"/>
    <w:next w:val="Podtytu"/>
    <w:link w:val="TytuZnak"/>
    <w:qFormat/>
    <w:rsid w:val="009f7639"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"/>
    <w:next w:val="Normal"/>
    <w:link w:val="PodtytuZnak"/>
    <w:uiPriority w:val="11"/>
    <w:qFormat/>
    <w:rsid w:val="009f7639"/>
    <w:pPr>
      <w:spacing w:before="0" w:after="160"/>
    </w:pPr>
    <w:rPr>
      <w:color w:val="5A5A5A"/>
      <w:spacing w:val="15"/>
      <w:sz w:val="20"/>
      <w:szCs w:val="20"/>
    </w:rPr>
  </w:style>
  <w:style w:type="paragraph" w:styleId="Akapitzlist2" w:customStyle="1">
    <w:name w:val="Akapit z listą2"/>
    <w:basedOn w:val="Normal"/>
    <w:qFormat/>
    <w:rsid w:val="00a22364"/>
    <w:pPr>
      <w:ind w:left="720" w:hanging="0"/>
    </w:pPr>
    <w:rPr>
      <w:lang w:eastAsia="en-US"/>
    </w:rPr>
  </w:style>
  <w:style w:type="paragraph" w:styleId="Revision">
    <w:name w:val="Revision"/>
    <w:uiPriority w:val="99"/>
    <w:semiHidden/>
    <w:qFormat/>
    <w:rsid w:val="007d3164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76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7556-A198-4F05-AAE2-DC146619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LibreOffice/7.5.4.2$Windows_X86_64 LibreOffice_project/36ccfdc35048b057fd9854c757a8b67ec53977b6</Application>
  <AppVersion>15.0000</AppVersion>
  <Pages>35</Pages>
  <Words>11812</Words>
  <Characters>79125</Characters>
  <CharactersWithSpaces>89853</CharactersWithSpaces>
  <Paragraphs>937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2023-06-14T08:03:00Z</dcterms:created>
  <dc:creator>Małgosia</dc:creator>
  <dc:description/>
  <dc:language>pl-PL</dc:language>
  <cp:lastModifiedBy/>
  <cp:lastPrinted>2017-05-12T10:07:00Z</cp:lastPrinted>
  <dcterms:modified xsi:type="dcterms:W3CDTF">2023-06-17T21:03:11Z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